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6DEB" w14:textId="77777777" w:rsidR="00537FA4" w:rsidRPr="004A50C8" w:rsidRDefault="00537FA4" w:rsidP="007E3DD4">
      <w:pPr>
        <w:pStyle w:val="Default"/>
        <w:jc w:val="both"/>
        <w:rPr>
          <w:rFonts w:ascii="Tahoma" w:hAnsi="Tahoma" w:cs="Tahoma"/>
          <w:b/>
          <w:bCs/>
          <w:color w:val="23282B"/>
          <w:sz w:val="68"/>
          <w:szCs w:val="68"/>
        </w:rPr>
      </w:pPr>
    </w:p>
    <w:p w14:paraId="0ED8A259" w14:textId="77777777" w:rsidR="00537FA4" w:rsidRPr="004A50C8" w:rsidRDefault="00537FA4" w:rsidP="007E3DD4">
      <w:pPr>
        <w:pStyle w:val="Default"/>
        <w:jc w:val="both"/>
        <w:rPr>
          <w:rFonts w:ascii="Tahoma" w:hAnsi="Tahoma" w:cs="Tahoma"/>
          <w:b/>
          <w:bCs/>
          <w:color w:val="23282B"/>
          <w:sz w:val="68"/>
          <w:szCs w:val="68"/>
        </w:rPr>
      </w:pPr>
    </w:p>
    <w:p w14:paraId="27D8D8DF" w14:textId="77777777" w:rsidR="00537FA4" w:rsidRPr="004A50C8" w:rsidRDefault="00537FA4" w:rsidP="007E3DD4">
      <w:pPr>
        <w:pStyle w:val="Default"/>
        <w:jc w:val="both"/>
        <w:rPr>
          <w:rFonts w:ascii="Tahoma" w:hAnsi="Tahoma" w:cs="Tahoma"/>
          <w:b/>
          <w:bCs/>
          <w:color w:val="23282B"/>
          <w:sz w:val="68"/>
          <w:szCs w:val="68"/>
        </w:rPr>
      </w:pPr>
    </w:p>
    <w:p w14:paraId="4504A0C1" w14:textId="77777777" w:rsidR="00537FA4" w:rsidRPr="004A50C8" w:rsidRDefault="00537FA4" w:rsidP="007E3DD4">
      <w:pPr>
        <w:pStyle w:val="Default"/>
        <w:jc w:val="both"/>
        <w:rPr>
          <w:rFonts w:ascii="Tahoma" w:hAnsi="Tahoma" w:cs="Tahoma"/>
          <w:b/>
          <w:bCs/>
          <w:color w:val="23282B"/>
          <w:sz w:val="68"/>
          <w:szCs w:val="68"/>
        </w:rPr>
      </w:pPr>
    </w:p>
    <w:p w14:paraId="5D97D95D" w14:textId="77777777" w:rsidR="00537FA4" w:rsidRPr="004A50C8" w:rsidRDefault="00537FA4" w:rsidP="007E3DD4">
      <w:pPr>
        <w:pStyle w:val="Default"/>
        <w:jc w:val="both"/>
        <w:rPr>
          <w:rFonts w:ascii="Tahoma" w:hAnsi="Tahoma" w:cs="Tahoma"/>
          <w:b/>
          <w:bCs/>
          <w:color w:val="23282B"/>
          <w:sz w:val="68"/>
          <w:szCs w:val="68"/>
        </w:rPr>
      </w:pPr>
    </w:p>
    <w:p w14:paraId="75E99EAC" w14:textId="3111501F" w:rsidR="00AE5AD8" w:rsidRDefault="009A320D" w:rsidP="009A320D">
      <w:pPr>
        <w:pStyle w:val="Default"/>
        <w:jc w:val="center"/>
        <w:rPr>
          <w:rFonts w:ascii="Tahoma" w:hAnsi="Tahoma" w:cs="Tahoma"/>
          <w:b/>
          <w:bCs/>
          <w:color w:val="23282B"/>
          <w:sz w:val="52"/>
          <w:szCs w:val="52"/>
        </w:rPr>
      </w:pPr>
      <w:r w:rsidRPr="009A320D">
        <w:rPr>
          <w:rFonts w:ascii="Tahoma" w:hAnsi="Tahoma" w:cs="Tahoma"/>
          <w:b/>
          <w:bCs/>
          <w:color w:val="23282B"/>
          <w:sz w:val="52"/>
          <w:szCs w:val="52"/>
        </w:rPr>
        <w:t xml:space="preserve">GROW: Growth, Relationships, and Opportunities through WIN </w:t>
      </w:r>
    </w:p>
    <w:p w14:paraId="003B8657" w14:textId="77777777" w:rsidR="009A320D" w:rsidRPr="009A320D" w:rsidRDefault="009A320D" w:rsidP="009A320D">
      <w:pPr>
        <w:pStyle w:val="Default"/>
        <w:jc w:val="center"/>
        <w:rPr>
          <w:rFonts w:ascii="Tahoma" w:hAnsi="Tahoma" w:cs="Tahoma"/>
          <w:color w:val="auto"/>
          <w:sz w:val="20"/>
          <w:szCs w:val="20"/>
        </w:rPr>
      </w:pPr>
    </w:p>
    <w:p w14:paraId="75E99EAE" w14:textId="6FF3FFC7" w:rsidR="00AE5AD8" w:rsidRPr="009A320D" w:rsidRDefault="00AE5AD8" w:rsidP="007E3DD4">
      <w:pPr>
        <w:pStyle w:val="CM21"/>
        <w:jc w:val="center"/>
        <w:rPr>
          <w:rFonts w:ascii="Tahoma" w:hAnsi="Tahoma" w:cs="Tahoma"/>
          <w:b/>
          <w:bCs/>
          <w:color w:val="23282B"/>
          <w:sz w:val="52"/>
          <w:szCs w:val="52"/>
        </w:rPr>
      </w:pPr>
      <w:r w:rsidRPr="009A320D">
        <w:rPr>
          <w:rFonts w:ascii="Tahoma" w:hAnsi="Tahoma" w:cs="Tahoma"/>
          <w:b/>
          <w:bCs/>
          <w:color w:val="23282B"/>
          <w:sz w:val="52"/>
          <w:szCs w:val="52"/>
        </w:rPr>
        <w:t>Mentor</w:t>
      </w:r>
      <w:r w:rsidR="00BA7FE5" w:rsidRPr="009A320D">
        <w:rPr>
          <w:rFonts w:ascii="Tahoma" w:hAnsi="Tahoma" w:cs="Tahoma"/>
          <w:b/>
          <w:bCs/>
          <w:color w:val="23282B"/>
          <w:sz w:val="52"/>
          <w:szCs w:val="52"/>
        </w:rPr>
        <w:t>ing</w:t>
      </w:r>
      <w:r w:rsidRPr="009A320D">
        <w:rPr>
          <w:rFonts w:ascii="Tahoma" w:hAnsi="Tahoma" w:cs="Tahoma"/>
          <w:b/>
          <w:bCs/>
          <w:color w:val="23282B"/>
          <w:sz w:val="52"/>
          <w:szCs w:val="52"/>
        </w:rPr>
        <w:t xml:space="preserve"> Program</w:t>
      </w:r>
      <w:r w:rsidR="005362C8" w:rsidRPr="009A320D">
        <w:rPr>
          <w:rFonts w:ascii="Tahoma" w:hAnsi="Tahoma" w:cs="Tahoma"/>
          <w:b/>
          <w:bCs/>
          <w:color w:val="23282B"/>
          <w:sz w:val="52"/>
          <w:szCs w:val="52"/>
        </w:rPr>
        <w:t xml:space="preserve"> Guide Document</w:t>
      </w:r>
    </w:p>
    <w:p w14:paraId="75E99EAF" w14:textId="0868BEE1" w:rsidR="006C0C88" w:rsidRPr="004A50C8" w:rsidRDefault="00AE5AD8" w:rsidP="007E3DD4">
      <w:pPr>
        <w:pStyle w:val="CM22"/>
        <w:jc w:val="both"/>
        <w:rPr>
          <w:rFonts w:ascii="Tahoma" w:hAnsi="Tahoma" w:cs="Tahoma"/>
          <w:b/>
          <w:bCs/>
          <w:color w:val="23282B"/>
          <w:sz w:val="42"/>
          <w:szCs w:val="42"/>
        </w:rPr>
        <w:sectPr w:rsidR="006C0C88" w:rsidRPr="004A50C8" w:rsidSect="00BC5B12">
          <w:headerReference w:type="default" r:id="rId11"/>
          <w:footerReference w:type="default" r:id="rId12"/>
          <w:footerReference w:type="first" r:id="rId13"/>
          <w:type w:val="continuous"/>
          <w:pgSz w:w="12370" w:h="15864"/>
          <w:pgMar w:top="1440" w:right="1440" w:bottom="1440" w:left="1440" w:header="720" w:footer="720" w:gutter="0"/>
          <w:cols w:space="720"/>
          <w:noEndnote/>
          <w:docGrid w:linePitch="299"/>
        </w:sectPr>
      </w:pPr>
      <w:r w:rsidRPr="004A50C8">
        <w:rPr>
          <w:rFonts w:ascii="Tahoma" w:hAnsi="Tahoma" w:cs="Tahoma"/>
          <w:b/>
          <w:bCs/>
          <w:color w:val="23282B"/>
          <w:sz w:val="42"/>
          <w:szCs w:val="42"/>
        </w:rPr>
        <w:t xml:space="preserve"> </w:t>
      </w:r>
    </w:p>
    <w:p w14:paraId="75E99EC9" w14:textId="07AEB1D7" w:rsidR="001B2168" w:rsidRPr="004A50C8" w:rsidRDefault="00C93F5A" w:rsidP="007E3DD4">
      <w:pPr>
        <w:pStyle w:val="Default"/>
        <w:jc w:val="center"/>
        <w:rPr>
          <w:rFonts w:ascii="Tahoma" w:hAnsi="Tahoma" w:cs="Tahoma"/>
          <w:b/>
          <w:sz w:val="32"/>
        </w:rPr>
      </w:pPr>
      <w:r>
        <w:rPr>
          <w:rFonts w:ascii="Tahoma" w:hAnsi="Tahoma" w:cs="Tahoma"/>
          <w:b/>
          <w:sz w:val="32"/>
        </w:rPr>
        <w:lastRenderedPageBreak/>
        <w:t>GROW P</w:t>
      </w:r>
      <w:r w:rsidR="007C14A0" w:rsidRPr="004A50C8">
        <w:rPr>
          <w:rFonts w:ascii="Tahoma" w:hAnsi="Tahoma" w:cs="Tahoma"/>
          <w:b/>
          <w:sz w:val="32"/>
        </w:rPr>
        <w:t>rogram</w:t>
      </w:r>
    </w:p>
    <w:p w14:paraId="75E99ECA" w14:textId="77777777" w:rsidR="001B2168" w:rsidRPr="004A50C8" w:rsidRDefault="001B2168" w:rsidP="007E3DD4">
      <w:pPr>
        <w:pStyle w:val="Default"/>
        <w:jc w:val="both"/>
        <w:rPr>
          <w:rFonts w:ascii="Tahoma" w:hAnsi="Tahoma" w:cs="Tahoma"/>
          <w:sz w:val="12"/>
        </w:rPr>
      </w:pPr>
    </w:p>
    <w:p w14:paraId="75E99ECB" w14:textId="5DB419F7" w:rsidR="000C586A" w:rsidRPr="004A50C8" w:rsidRDefault="008A6C60" w:rsidP="007E3DD4">
      <w:pPr>
        <w:pStyle w:val="CM24"/>
        <w:jc w:val="both"/>
        <w:rPr>
          <w:rFonts w:ascii="Tahoma" w:hAnsi="Tahoma" w:cs="Tahoma"/>
          <w:color w:val="FF0000"/>
        </w:rPr>
      </w:pPr>
      <w:r w:rsidRPr="004A50C8">
        <w:rPr>
          <w:rFonts w:ascii="Tahoma" w:hAnsi="Tahoma" w:cs="Tahoma"/>
          <w:color w:val="1A1B1D"/>
        </w:rPr>
        <w:t xml:space="preserve">The </w:t>
      </w:r>
      <w:r w:rsidR="00C93F5A">
        <w:rPr>
          <w:rFonts w:ascii="Tahoma" w:hAnsi="Tahoma" w:cs="Tahoma"/>
          <w:color w:val="1A1B1D"/>
        </w:rPr>
        <w:t xml:space="preserve">GROW </w:t>
      </w:r>
      <w:r w:rsidRPr="004A50C8">
        <w:rPr>
          <w:rFonts w:ascii="Tahoma" w:hAnsi="Tahoma" w:cs="Tahoma"/>
          <w:color w:val="1A1B1D"/>
        </w:rPr>
        <w:t>program is a partnership designed to provide a forum for the exchange of knowledge, talents, material, and insights in a combined effort to nurture and enhance professional growth.  The mentoring program will provide the mentees and mentors with the necessary tools to be highly successful in leveraging relationships that foster career</w:t>
      </w:r>
      <w:r w:rsidR="006449D6">
        <w:rPr>
          <w:rFonts w:ascii="Tahoma" w:hAnsi="Tahoma" w:cs="Tahoma"/>
          <w:color w:val="1A1B1D"/>
        </w:rPr>
        <w:t xml:space="preserve"> and personal</w:t>
      </w:r>
      <w:r w:rsidRPr="004A50C8">
        <w:rPr>
          <w:rFonts w:ascii="Tahoma" w:hAnsi="Tahoma" w:cs="Tahoma"/>
          <w:color w:val="1A1B1D"/>
        </w:rPr>
        <w:t xml:space="preserve"> growth </w:t>
      </w:r>
      <w:r w:rsidR="00D61BFC" w:rsidRPr="004A50C8">
        <w:rPr>
          <w:rFonts w:ascii="Tahoma" w:hAnsi="Tahoma" w:cs="Tahoma"/>
          <w:color w:val="1A1B1D"/>
        </w:rPr>
        <w:t xml:space="preserve">for </w:t>
      </w:r>
      <w:r w:rsidR="0047498D" w:rsidRPr="004A50C8">
        <w:rPr>
          <w:rFonts w:ascii="Tahoma" w:hAnsi="Tahoma" w:cs="Tahoma"/>
          <w:color w:val="1A1B1D"/>
        </w:rPr>
        <w:t>individuals</w:t>
      </w:r>
      <w:r w:rsidR="00D61BFC" w:rsidRPr="004A50C8">
        <w:rPr>
          <w:rFonts w:ascii="Tahoma" w:hAnsi="Tahoma" w:cs="Tahoma"/>
          <w:color w:val="1A1B1D"/>
        </w:rPr>
        <w:t xml:space="preserve"> in the nuclear </w:t>
      </w:r>
      <w:r w:rsidR="0047498D" w:rsidRPr="004A50C8">
        <w:rPr>
          <w:rFonts w:ascii="Tahoma" w:hAnsi="Tahoma" w:cs="Tahoma"/>
          <w:color w:val="1A1B1D"/>
        </w:rPr>
        <w:t>energy and technology fields</w:t>
      </w:r>
      <w:r w:rsidRPr="004A50C8">
        <w:rPr>
          <w:rFonts w:ascii="Tahoma" w:hAnsi="Tahoma" w:cs="Tahoma"/>
          <w:color w:val="1A1B1D"/>
        </w:rPr>
        <w:t xml:space="preserve">.  </w:t>
      </w:r>
      <w:r w:rsidR="007D478C" w:rsidRPr="004A50C8">
        <w:rPr>
          <w:rFonts w:ascii="Tahoma" w:hAnsi="Tahoma" w:cs="Tahoma"/>
          <w:color w:val="1A1B1D"/>
        </w:rPr>
        <w:t>The participants in the program also develop solid leadership and interpersonal skills.</w:t>
      </w:r>
    </w:p>
    <w:p w14:paraId="75E99ECC" w14:textId="77777777" w:rsidR="008804A3" w:rsidRPr="004A50C8" w:rsidRDefault="008804A3" w:rsidP="007E3DD4">
      <w:pPr>
        <w:pStyle w:val="Default"/>
        <w:jc w:val="both"/>
        <w:rPr>
          <w:rFonts w:ascii="Tahoma" w:hAnsi="Tahoma" w:cs="Tahoma"/>
          <w:b/>
          <w:sz w:val="28"/>
          <w:szCs w:val="28"/>
        </w:rPr>
      </w:pPr>
    </w:p>
    <w:p w14:paraId="75E99ECD" w14:textId="120D77CF" w:rsidR="00CD575E" w:rsidRPr="004A50C8" w:rsidRDefault="008A6C60" w:rsidP="007E3DD4">
      <w:pPr>
        <w:pStyle w:val="Default"/>
        <w:jc w:val="center"/>
        <w:rPr>
          <w:rFonts w:ascii="Tahoma" w:hAnsi="Tahoma" w:cs="Tahoma"/>
          <w:b/>
          <w:sz w:val="32"/>
        </w:rPr>
      </w:pPr>
      <w:r w:rsidRPr="004A50C8">
        <w:rPr>
          <w:rFonts w:ascii="Tahoma" w:hAnsi="Tahoma" w:cs="Tahoma"/>
          <w:b/>
          <w:sz w:val="32"/>
        </w:rPr>
        <w:t>Program Mission</w:t>
      </w:r>
    </w:p>
    <w:p w14:paraId="75E99ECE" w14:textId="77777777" w:rsidR="008A6C60" w:rsidRPr="004A50C8" w:rsidRDefault="008A6C60" w:rsidP="007E3DD4">
      <w:pPr>
        <w:pStyle w:val="Default"/>
        <w:jc w:val="both"/>
        <w:rPr>
          <w:rFonts w:ascii="Tahoma" w:hAnsi="Tahoma" w:cs="Tahoma"/>
          <w:b/>
          <w:sz w:val="32"/>
        </w:rPr>
      </w:pPr>
    </w:p>
    <w:p w14:paraId="75E99ECF" w14:textId="60425A81" w:rsidR="008A6C60" w:rsidRPr="004A50C8" w:rsidRDefault="0077377A" w:rsidP="007E3DD4">
      <w:pPr>
        <w:pStyle w:val="Default"/>
        <w:jc w:val="both"/>
        <w:rPr>
          <w:rFonts w:ascii="Tahoma" w:hAnsi="Tahoma" w:cs="Tahoma"/>
          <w:color w:val="1A1B1D"/>
        </w:rPr>
      </w:pPr>
      <w:r w:rsidRPr="004A50C8">
        <w:rPr>
          <w:rFonts w:ascii="Tahoma" w:hAnsi="Tahoma" w:cs="Tahoma"/>
          <w:color w:val="1A1B1D"/>
        </w:rPr>
        <w:t>A</w:t>
      </w:r>
      <w:r w:rsidR="00383CDA" w:rsidRPr="004A50C8">
        <w:rPr>
          <w:rFonts w:ascii="Tahoma" w:hAnsi="Tahoma" w:cs="Tahoma"/>
          <w:color w:val="1A1B1D"/>
        </w:rPr>
        <w:t xml:space="preserve">chieve </w:t>
      </w:r>
      <w:r w:rsidR="008A6C60" w:rsidRPr="004A50C8">
        <w:rPr>
          <w:rFonts w:ascii="Tahoma" w:hAnsi="Tahoma" w:cs="Tahoma"/>
          <w:color w:val="1A1B1D"/>
        </w:rPr>
        <w:t>professional growth and leadership development</w:t>
      </w:r>
      <w:r w:rsidR="00383CDA" w:rsidRPr="004A50C8">
        <w:rPr>
          <w:rFonts w:ascii="Tahoma" w:hAnsi="Tahoma" w:cs="Tahoma"/>
          <w:color w:val="1A1B1D"/>
        </w:rPr>
        <w:t xml:space="preserve"> through empowering relationships</w:t>
      </w:r>
      <w:r w:rsidR="008A6C60" w:rsidRPr="004A50C8">
        <w:rPr>
          <w:rFonts w:ascii="Tahoma" w:hAnsi="Tahoma" w:cs="Tahoma"/>
          <w:color w:val="1A1B1D"/>
        </w:rPr>
        <w:t>.</w:t>
      </w:r>
    </w:p>
    <w:p w14:paraId="75E99ED0" w14:textId="77777777" w:rsidR="008A6C60" w:rsidRPr="004A50C8" w:rsidRDefault="008A6C60" w:rsidP="007E3DD4">
      <w:pPr>
        <w:pStyle w:val="Default"/>
        <w:jc w:val="both"/>
        <w:rPr>
          <w:rFonts w:ascii="Tahoma" w:hAnsi="Tahoma" w:cs="Tahoma"/>
          <w:color w:val="1A1B1D"/>
        </w:rPr>
      </w:pPr>
    </w:p>
    <w:p w14:paraId="75E99ED1" w14:textId="77777777" w:rsidR="008D4F48" w:rsidRPr="004A50C8" w:rsidRDefault="008A6C60" w:rsidP="007E3DD4">
      <w:pPr>
        <w:pStyle w:val="Default"/>
        <w:jc w:val="center"/>
        <w:rPr>
          <w:rFonts w:ascii="Tahoma" w:hAnsi="Tahoma" w:cs="Tahoma"/>
          <w:b/>
          <w:sz w:val="32"/>
        </w:rPr>
      </w:pPr>
      <w:r w:rsidRPr="004A50C8">
        <w:rPr>
          <w:rFonts w:ascii="Tahoma" w:hAnsi="Tahoma" w:cs="Tahoma"/>
          <w:b/>
          <w:sz w:val="32"/>
        </w:rPr>
        <w:t>Program Vision</w:t>
      </w:r>
    </w:p>
    <w:p w14:paraId="75E99ED2" w14:textId="77777777" w:rsidR="00D9673B" w:rsidRPr="004A50C8" w:rsidRDefault="00D9673B" w:rsidP="007E3DD4">
      <w:pPr>
        <w:pStyle w:val="Default"/>
        <w:jc w:val="both"/>
        <w:rPr>
          <w:rFonts w:ascii="Tahoma" w:hAnsi="Tahoma" w:cs="Tahoma"/>
          <w:color w:val="000000" w:themeColor="text1"/>
        </w:rPr>
      </w:pPr>
    </w:p>
    <w:p w14:paraId="75E99ED3" w14:textId="628CE118" w:rsidR="008D4F48" w:rsidRPr="004A50C8" w:rsidRDefault="00BB4C74" w:rsidP="007E3DD4">
      <w:pPr>
        <w:pStyle w:val="Default"/>
        <w:jc w:val="both"/>
        <w:rPr>
          <w:rFonts w:ascii="Tahoma" w:hAnsi="Tahoma" w:cs="Tahoma"/>
          <w:color w:val="000000" w:themeColor="text1"/>
        </w:rPr>
      </w:pPr>
      <w:r w:rsidRPr="004A50C8">
        <w:rPr>
          <w:rFonts w:ascii="Tahoma" w:hAnsi="Tahoma" w:cs="Tahoma"/>
          <w:color w:val="000000" w:themeColor="text1"/>
        </w:rPr>
        <w:t>P</w:t>
      </w:r>
      <w:r w:rsidR="008A6C60" w:rsidRPr="004A50C8">
        <w:rPr>
          <w:rFonts w:ascii="Tahoma" w:hAnsi="Tahoma" w:cs="Tahoma"/>
          <w:color w:val="000000" w:themeColor="text1"/>
        </w:rPr>
        <w:t xml:space="preserve">rovide </w:t>
      </w:r>
      <w:r w:rsidR="00383CDA" w:rsidRPr="004A50C8">
        <w:rPr>
          <w:rFonts w:ascii="Tahoma" w:hAnsi="Tahoma" w:cs="Tahoma"/>
          <w:color w:val="000000" w:themeColor="text1"/>
        </w:rPr>
        <w:t xml:space="preserve">knowledge and tools </w:t>
      </w:r>
      <w:r w:rsidRPr="004A50C8">
        <w:rPr>
          <w:rFonts w:ascii="Tahoma" w:hAnsi="Tahoma" w:cs="Tahoma"/>
          <w:color w:val="000000" w:themeColor="text1"/>
        </w:rPr>
        <w:t xml:space="preserve">for </w:t>
      </w:r>
      <w:r w:rsidR="008A6C60" w:rsidRPr="004A50C8">
        <w:rPr>
          <w:rFonts w:ascii="Tahoma" w:hAnsi="Tahoma" w:cs="Tahoma"/>
          <w:color w:val="000000" w:themeColor="text1"/>
        </w:rPr>
        <w:t>mentees</w:t>
      </w:r>
      <w:r w:rsidR="00383CDA" w:rsidRPr="004A50C8">
        <w:rPr>
          <w:rFonts w:ascii="Tahoma" w:hAnsi="Tahoma" w:cs="Tahoma"/>
          <w:color w:val="000000" w:themeColor="text1"/>
        </w:rPr>
        <w:t xml:space="preserve"> and</w:t>
      </w:r>
      <w:r w:rsidR="008A6C60" w:rsidRPr="004A50C8">
        <w:rPr>
          <w:rFonts w:ascii="Tahoma" w:hAnsi="Tahoma" w:cs="Tahoma"/>
          <w:color w:val="000000" w:themeColor="text1"/>
        </w:rPr>
        <w:t xml:space="preserve"> mentors to b</w:t>
      </w:r>
      <w:r w:rsidRPr="004A50C8">
        <w:rPr>
          <w:rFonts w:ascii="Tahoma" w:hAnsi="Tahoma" w:cs="Tahoma"/>
          <w:color w:val="000000" w:themeColor="text1"/>
        </w:rPr>
        <w:t xml:space="preserve">e </w:t>
      </w:r>
      <w:r w:rsidR="008A6C60" w:rsidRPr="004A50C8">
        <w:rPr>
          <w:rFonts w:ascii="Tahoma" w:hAnsi="Tahoma" w:cs="Tahoma"/>
          <w:color w:val="000000" w:themeColor="text1"/>
        </w:rPr>
        <w:t>successful in leveraging relationships that foster career</w:t>
      </w:r>
      <w:r w:rsidR="0081128A">
        <w:rPr>
          <w:rFonts w:ascii="Tahoma" w:hAnsi="Tahoma" w:cs="Tahoma"/>
          <w:color w:val="000000" w:themeColor="text1"/>
        </w:rPr>
        <w:t xml:space="preserve"> and personal</w:t>
      </w:r>
      <w:r w:rsidR="008A6C60" w:rsidRPr="004A50C8">
        <w:rPr>
          <w:rFonts w:ascii="Tahoma" w:hAnsi="Tahoma" w:cs="Tahoma"/>
          <w:color w:val="000000" w:themeColor="text1"/>
        </w:rPr>
        <w:t xml:space="preserve"> growth </w:t>
      </w:r>
      <w:r w:rsidR="00D61BFC" w:rsidRPr="004A50C8">
        <w:rPr>
          <w:rFonts w:ascii="Tahoma" w:hAnsi="Tahoma" w:cs="Tahoma"/>
          <w:color w:val="000000" w:themeColor="text1"/>
        </w:rPr>
        <w:t xml:space="preserve">for </w:t>
      </w:r>
      <w:r w:rsidR="0047498D" w:rsidRPr="004A50C8">
        <w:rPr>
          <w:rFonts w:ascii="Tahoma" w:hAnsi="Tahoma" w:cs="Tahoma"/>
          <w:color w:val="000000" w:themeColor="text1"/>
        </w:rPr>
        <w:t>individuals</w:t>
      </w:r>
      <w:r w:rsidR="00D61BFC" w:rsidRPr="004A50C8">
        <w:rPr>
          <w:rFonts w:ascii="Tahoma" w:hAnsi="Tahoma" w:cs="Tahoma"/>
          <w:color w:val="000000" w:themeColor="text1"/>
        </w:rPr>
        <w:t xml:space="preserve"> in the nuclear power industry</w:t>
      </w:r>
      <w:r w:rsidR="008A6C60" w:rsidRPr="004A50C8">
        <w:rPr>
          <w:rFonts w:ascii="Tahoma" w:hAnsi="Tahoma" w:cs="Tahoma"/>
          <w:color w:val="000000" w:themeColor="text1"/>
        </w:rPr>
        <w:t xml:space="preserve">.  </w:t>
      </w:r>
      <w:r w:rsidRPr="004A50C8">
        <w:rPr>
          <w:rFonts w:ascii="Tahoma" w:hAnsi="Tahoma" w:cs="Tahoma"/>
          <w:color w:val="000000" w:themeColor="text1"/>
        </w:rPr>
        <w:t>Dev</w:t>
      </w:r>
      <w:r w:rsidR="008A6C60" w:rsidRPr="004A50C8">
        <w:rPr>
          <w:rFonts w:ascii="Tahoma" w:hAnsi="Tahoma" w:cs="Tahoma"/>
          <w:color w:val="000000" w:themeColor="text1"/>
        </w:rPr>
        <w:t>elop solid relationships, interpersona</w:t>
      </w:r>
      <w:r w:rsidRPr="004A50C8">
        <w:rPr>
          <w:rFonts w:ascii="Tahoma" w:hAnsi="Tahoma" w:cs="Tahoma"/>
          <w:color w:val="000000" w:themeColor="text1"/>
        </w:rPr>
        <w:t xml:space="preserve">l </w:t>
      </w:r>
      <w:proofErr w:type="gramStart"/>
      <w:r w:rsidRPr="004A50C8">
        <w:rPr>
          <w:rFonts w:ascii="Tahoma" w:hAnsi="Tahoma" w:cs="Tahoma"/>
          <w:color w:val="000000" w:themeColor="text1"/>
        </w:rPr>
        <w:t>skills</w:t>
      </w:r>
      <w:proofErr w:type="gramEnd"/>
      <w:r w:rsidRPr="004A50C8">
        <w:rPr>
          <w:rFonts w:ascii="Tahoma" w:hAnsi="Tahoma" w:cs="Tahoma"/>
          <w:color w:val="000000" w:themeColor="text1"/>
        </w:rPr>
        <w:t xml:space="preserve"> and business knowledge</w:t>
      </w:r>
      <w:r w:rsidR="008A6C60" w:rsidRPr="004A50C8">
        <w:rPr>
          <w:rFonts w:ascii="Tahoma" w:hAnsi="Tahoma" w:cs="Tahoma"/>
          <w:color w:val="000000" w:themeColor="text1"/>
        </w:rPr>
        <w:t xml:space="preserve"> </w:t>
      </w:r>
      <w:r w:rsidRPr="004A50C8">
        <w:rPr>
          <w:rFonts w:ascii="Tahoma" w:hAnsi="Tahoma" w:cs="Tahoma"/>
          <w:color w:val="000000" w:themeColor="text1"/>
        </w:rPr>
        <w:t>to</w:t>
      </w:r>
      <w:r w:rsidR="008A6C60" w:rsidRPr="004A50C8">
        <w:rPr>
          <w:rFonts w:ascii="Tahoma" w:hAnsi="Tahoma" w:cs="Tahoma"/>
          <w:color w:val="000000" w:themeColor="text1"/>
        </w:rPr>
        <w:t xml:space="preserve"> drive organizational effectiveness and efficiency.</w:t>
      </w:r>
    </w:p>
    <w:p w14:paraId="75E99ED4" w14:textId="77777777" w:rsidR="008D4F48" w:rsidRPr="004A50C8" w:rsidRDefault="008D4F48" w:rsidP="007E3DD4">
      <w:pPr>
        <w:pStyle w:val="Default"/>
        <w:jc w:val="both"/>
        <w:rPr>
          <w:rFonts w:ascii="Tahoma" w:hAnsi="Tahoma" w:cs="Tahoma"/>
          <w:color w:val="1A1B1D"/>
        </w:rPr>
      </w:pPr>
    </w:p>
    <w:p w14:paraId="658F4919" w14:textId="36FC66EF" w:rsidR="00166D06" w:rsidRPr="000479B0" w:rsidRDefault="00166D06" w:rsidP="000479B0">
      <w:pPr>
        <w:pStyle w:val="Default"/>
        <w:jc w:val="center"/>
        <w:rPr>
          <w:rFonts w:ascii="Tahoma" w:hAnsi="Tahoma" w:cs="Tahoma"/>
          <w:b/>
          <w:sz w:val="32"/>
        </w:rPr>
      </w:pPr>
      <w:r w:rsidRPr="004A50C8">
        <w:rPr>
          <w:rFonts w:ascii="Tahoma" w:hAnsi="Tahoma" w:cs="Tahoma"/>
          <w:b/>
          <w:sz w:val="32"/>
        </w:rPr>
        <w:t>Program Description</w:t>
      </w:r>
    </w:p>
    <w:p w14:paraId="6F0531E3" w14:textId="77777777" w:rsidR="00166D06" w:rsidRPr="004A50C8" w:rsidRDefault="00166D06" w:rsidP="007E3DD4">
      <w:pPr>
        <w:pStyle w:val="Default"/>
        <w:jc w:val="both"/>
        <w:rPr>
          <w:rFonts w:ascii="Tahoma" w:hAnsi="Tahoma" w:cs="Tahoma"/>
        </w:rPr>
      </w:pPr>
    </w:p>
    <w:p w14:paraId="6EEF9480" w14:textId="7898090C" w:rsidR="00166D06" w:rsidRPr="004A50C8" w:rsidRDefault="00874E0E" w:rsidP="007E3DD4">
      <w:pPr>
        <w:pStyle w:val="Default"/>
        <w:jc w:val="both"/>
        <w:rPr>
          <w:rFonts w:ascii="Tahoma" w:hAnsi="Tahoma" w:cs="Tahoma"/>
        </w:rPr>
      </w:pPr>
      <w:r w:rsidRPr="004A50C8">
        <w:rPr>
          <w:rFonts w:ascii="Tahoma" w:hAnsi="Tahoma" w:cs="Tahoma"/>
        </w:rPr>
        <w:t xml:space="preserve">The mentors </w:t>
      </w:r>
      <w:r w:rsidR="000479B0">
        <w:rPr>
          <w:rFonts w:ascii="Tahoma" w:hAnsi="Tahoma" w:cs="Tahoma"/>
        </w:rPr>
        <w:t>should</w:t>
      </w:r>
      <w:r w:rsidRPr="004A50C8">
        <w:rPr>
          <w:rFonts w:ascii="Tahoma" w:hAnsi="Tahoma" w:cs="Tahoma"/>
        </w:rPr>
        <w:t xml:space="preserve"> meet a minimum of quarterly with their point of contact on the </w:t>
      </w:r>
      <w:r w:rsidR="000479B0">
        <w:rPr>
          <w:rFonts w:ascii="Tahoma" w:hAnsi="Tahoma" w:cs="Tahoma"/>
        </w:rPr>
        <w:t>GROW</w:t>
      </w:r>
      <w:r w:rsidRPr="004A50C8">
        <w:rPr>
          <w:rFonts w:ascii="Tahoma" w:hAnsi="Tahoma" w:cs="Tahoma"/>
        </w:rPr>
        <w:t xml:space="preserve"> Committee to discuss progress with the mentee and make any adjustments</w:t>
      </w:r>
      <w:r w:rsidR="00595F15" w:rsidRPr="004A50C8">
        <w:rPr>
          <w:rFonts w:ascii="Tahoma" w:hAnsi="Tahoma" w:cs="Tahoma"/>
        </w:rPr>
        <w:t xml:space="preserve">. </w:t>
      </w:r>
    </w:p>
    <w:p w14:paraId="46338BE8" w14:textId="7E96F1A6" w:rsidR="00595F15" w:rsidRPr="004A50C8" w:rsidRDefault="00595F15" w:rsidP="007E3DD4">
      <w:pPr>
        <w:pStyle w:val="Default"/>
        <w:jc w:val="both"/>
        <w:rPr>
          <w:rFonts w:ascii="Tahoma" w:hAnsi="Tahoma" w:cs="Tahoma"/>
          <w:b/>
        </w:rPr>
      </w:pPr>
    </w:p>
    <w:p w14:paraId="53277A56" w14:textId="7F976005" w:rsidR="00595F15" w:rsidRPr="004A50C8" w:rsidRDefault="00595F15" w:rsidP="007E3DD4">
      <w:pPr>
        <w:pStyle w:val="Default"/>
        <w:jc w:val="both"/>
        <w:rPr>
          <w:rFonts w:ascii="Tahoma" w:hAnsi="Tahoma" w:cs="Tahoma"/>
          <w:b/>
        </w:rPr>
      </w:pPr>
      <w:r w:rsidRPr="004A50C8">
        <w:rPr>
          <w:rFonts w:ascii="Tahoma" w:hAnsi="Tahoma" w:cs="Tahoma"/>
        </w:rPr>
        <w:t xml:space="preserve">To support the mentee, information/tools are provided to support an enriched mentoring relationship. Mentees can seek mentoring to support their current role, a related work group (related position), or to support their individual development plan to grow professionally. </w:t>
      </w:r>
    </w:p>
    <w:p w14:paraId="0DC554A0" w14:textId="77777777" w:rsidR="00595F15" w:rsidRPr="004A50C8" w:rsidRDefault="00595F15" w:rsidP="007E3DD4">
      <w:pPr>
        <w:pStyle w:val="Default"/>
        <w:jc w:val="both"/>
        <w:rPr>
          <w:rFonts w:ascii="Tahoma" w:hAnsi="Tahoma" w:cs="Tahoma"/>
          <w:b/>
        </w:rPr>
      </w:pPr>
    </w:p>
    <w:p w14:paraId="75E99ED8" w14:textId="77777777" w:rsidR="008D4F48" w:rsidRPr="004A50C8" w:rsidRDefault="008D4F48" w:rsidP="007E3DD4">
      <w:pPr>
        <w:pStyle w:val="Default"/>
        <w:jc w:val="both"/>
        <w:rPr>
          <w:rFonts w:ascii="Tahoma" w:hAnsi="Tahoma" w:cs="Tahoma"/>
          <w:color w:val="1A1B1D"/>
          <w:u w:val="single"/>
        </w:rPr>
      </w:pPr>
      <w:r w:rsidRPr="004A50C8">
        <w:rPr>
          <w:rFonts w:ascii="Tahoma" w:hAnsi="Tahoma" w:cs="Tahoma"/>
          <w:b/>
          <w:bCs/>
          <w:color w:val="1A1B1D"/>
          <w:u w:val="single"/>
        </w:rPr>
        <w:t>The Benefits of Being a Mentor:</w:t>
      </w:r>
    </w:p>
    <w:p w14:paraId="50213466" w14:textId="77777777" w:rsidR="00BA6FFD"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Pair experienced nuclear professionals with less experienced nuclear professionals or students.</w:t>
      </w:r>
    </w:p>
    <w:p w14:paraId="6443D0D5" w14:textId="77777777" w:rsidR="00BA6FFD"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Share lessons learned, anecdotes, OPEX, etc. relating to time in industry or academia.</w:t>
      </w:r>
    </w:p>
    <w:p w14:paraId="70527262" w14:textId="77777777" w:rsidR="00BA6FFD"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Set and complete goals using a tracking system for accountability and sharing purposes.</w:t>
      </w:r>
    </w:p>
    <w:p w14:paraId="75E99EDD" w14:textId="72C6B88F" w:rsidR="008D4F48" w:rsidRPr="004A50C8" w:rsidRDefault="007C0A66" w:rsidP="00B7739C">
      <w:pPr>
        <w:pStyle w:val="Default"/>
        <w:numPr>
          <w:ilvl w:val="0"/>
          <w:numId w:val="4"/>
        </w:numPr>
        <w:jc w:val="both"/>
        <w:rPr>
          <w:rFonts w:ascii="Tahoma" w:hAnsi="Tahoma" w:cs="Tahoma"/>
          <w:color w:val="000000" w:themeColor="text1"/>
        </w:rPr>
      </w:pPr>
      <w:r w:rsidRPr="004A50C8">
        <w:rPr>
          <w:rFonts w:ascii="Tahoma" w:hAnsi="Tahoma" w:cs="Tahoma"/>
          <w:color w:val="000000" w:themeColor="text1"/>
        </w:rPr>
        <w:t>Collect actionable feedback from program participants and use lessons learned to enhance the program</w:t>
      </w:r>
      <w:r w:rsidR="00125530">
        <w:rPr>
          <w:rFonts w:ascii="Tahoma" w:hAnsi="Tahoma" w:cs="Tahoma"/>
          <w:color w:val="000000" w:themeColor="text1"/>
        </w:rPr>
        <w:t>.</w:t>
      </w:r>
    </w:p>
    <w:p w14:paraId="0844E29B" w14:textId="62319A3F" w:rsidR="009201E1" w:rsidRPr="004A50C8" w:rsidRDefault="009201E1" w:rsidP="007E3DD4">
      <w:pPr>
        <w:pStyle w:val="Default"/>
        <w:jc w:val="both"/>
        <w:rPr>
          <w:rFonts w:ascii="Tahoma" w:hAnsi="Tahoma" w:cs="Tahoma"/>
          <w:b/>
          <w:bCs/>
          <w:color w:val="1A1B1D"/>
          <w:u w:val="single"/>
        </w:rPr>
      </w:pPr>
    </w:p>
    <w:p w14:paraId="0AAD7FA9" w14:textId="099FC900" w:rsidR="001E39AB" w:rsidRPr="004A50C8" w:rsidRDefault="001E39AB" w:rsidP="007E3DD4">
      <w:pPr>
        <w:pStyle w:val="Default"/>
        <w:jc w:val="both"/>
        <w:rPr>
          <w:rFonts w:ascii="Tahoma" w:hAnsi="Tahoma" w:cs="Tahoma"/>
          <w:b/>
          <w:bCs/>
          <w:color w:val="1A1B1D"/>
          <w:u w:val="single"/>
        </w:rPr>
      </w:pPr>
    </w:p>
    <w:p w14:paraId="75E99EDF" w14:textId="77777777" w:rsidR="008D4F48" w:rsidRPr="004A50C8" w:rsidRDefault="008D4F48" w:rsidP="007E3DD4">
      <w:pPr>
        <w:pStyle w:val="Default"/>
        <w:jc w:val="both"/>
        <w:rPr>
          <w:rFonts w:ascii="Tahoma" w:hAnsi="Tahoma" w:cs="Tahoma"/>
          <w:b/>
          <w:bCs/>
          <w:color w:val="1A1B1D"/>
          <w:u w:val="single"/>
        </w:rPr>
      </w:pPr>
      <w:r w:rsidRPr="004A50C8">
        <w:rPr>
          <w:rFonts w:ascii="Tahoma" w:hAnsi="Tahoma" w:cs="Tahoma"/>
          <w:b/>
          <w:bCs/>
          <w:color w:val="1A1B1D"/>
          <w:u w:val="single"/>
        </w:rPr>
        <w:lastRenderedPageBreak/>
        <w:t>The Benefits of Being a Mentee:</w:t>
      </w:r>
    </w:p>
    <w:p w14:paraId="75E99EE0"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1A1B1D"/>
        </w:rPr>
        <w:t>Work with an experienced mentor to understand and learn mutually agreed upon skills from someone who has proven expertise and success</w:t>
      </w:r>
    </w:p>
    <w:p w14:paraId="75E99EE1"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1A1B1D"/>
        </w:rPr>
        <w:t>Establish a personal as well as a working relationship with a mentor</w:t>
      </w:r>
    </w:p>
    <w:p w14:paraId="75E99EE2" w14:textId="77777777" w:rsidR="008D4F48" w:rsidRPr="004A50C8" w:rsidRDefault="008D4F48" w:rsidP="00B7739C">
      <w:pPr>
        <w:pStyle w:val="Default"/>
        <w:numPr>
          <w:ilvl w:val="0"/>
          <w:numId w:val="1"/>
        </w:numPr>
        <w:jc w:val="both"/>
        <w:rPr>
          <w:rFonts w:ascii="Tahoma" w:hAnsi="Tahoma" w:cs="Tahoma"/>
          <w:color w:val="1A1B1D"/>
        </w:rPr>
      </w:pPr>
      <w:r w:rsidRPr="004A50C8">
        <w:rPr>
          <w:rFonts w:ascii="Tahoma" w:hAnsi="Tahoma" w:cs="Tahoma"/>
          <w:color w:val="1A1B1D"/>
        </w:rPr>
        <w:t>Develop confidence in personal performance capabilities</w:t>
      </w:r>
    </w:p>
    <w:p w14:paraId="75E99EE3" w14:textId="77777777" w:rsidR="008D4F48" w:rsidRPr="004A50C8" w:rsidRDefault="008D4F48" w:rsidP="00B7739C">
      <w:pPr>
        <w:pStyle w:val="Default"/>
        <w:numPr>
          <w:ilvl w:val="0"/>
          <w:numId w:val="1"/>
        </w:numPr>
        <w:jc w:val="both"/>
        <w:rPr>
          <w:rFonts w:ascii="Tahoma" w:hAnsi="Tahoma" w:cs="Tahoma"/>
          <w:color w:val="1A1B1D"/>
        </w:rPr>
      </w:pPr>
      <w:proofErr w:type="gramStart"/>
      <w:r w:rsidRPr="004A50C8">
        <w:rPr>
          <w:rFonts w:ascii="Tahoma" w:hAnsi="Tahoma" w:cs="Tahoma"/>
          <w:color w:val="000000" w:themeColor="text1"/>
        </w:rPr>
        <w:t>Hav</w:t>
      </w:r>
      <w:r w:rsidR="0065435A" w:rsidRPr="004A50C8">
        <w:rPr>
          <w:rFonts w:ascii="Tahoma" w:hAnsi="Tahoma" w:cs="Tahoma"/>
          <w:color w:val="000000" w:themeColor="text1"/>
        </w:rPr>
        <w:t>e</w:t>
      </w:r>
      <w:r w:rsidRPr="004A50C8">
        <w:rPr>
          <w:rFonts w:ascii="Tahoma" w:hAnsi="Tahoma" w:cs="Tahoma"/>
          <w:color w:val="000000" w:themeColor="text1"/>
        </w:rPr>
        <w:t xml:space="preserve"> </w:t>
      </w:r>
      <w:r w:rsidRPr="004A50C8">
        <w:rPr>
          <w:rFonts w:ascii="Tahoma" w:hAnsi="Tahoma" w:cs="Tahoma"/>
          <w:color w:val="1A1B1D"/>
        </w:rPr>
        <w:t>the opportunity to</w:t>
      </w:r>
      <w:proofErr w:type="gramEnd"/>
      <w:r w:rsidRPr="004A50C8">
        <w:rPr>
          <w:rFonts w:ascii="Tahoma" w:hAnsi="Tahoma" w:cs="Tahoma"/>
          <w:color w:val="1A1B1D"/>
        </w:rPr>
        <w:t xml:space="preserve"> talk openly with an expert about personal and professional challenges, needs, and opportunities for success</w:t>
      </w:r>
    </w:p>
    <w:p w14:paraId="3D0936A5" w14:textId="0B56BDC0" w:rsidR="009201E1" w:rsidRPr="004A50C8" w:rsidRDefault="009201E1" w:rsidP="007E3DD4">
      <w:pPr>
        <w:pStyle w:val="Default"/>
        <w:jc w:val="both"/>
        <w:rPr>
          <w:rFonts w:ascii="Tahoma" w:hAnsi="Tahoma" w:cs="Tahoma"/>
          <w:color w:val="1A1B1D"/>
        </w:rPr>
      </w:pPr>
    </w:p>
    <w:p w14:paraId="75E99EE5" w14:textId="77777777" w:rsidR="008D4F48" w:rsidRPr="004A50C8" w:rsidRDefault="008D4F48" w:rsidP="007E3DD4">
      <w:pPr>
        <w:pStyle w:val="Default"/>
        <w:ind w:left="1080"/>
        <w:jc w:val="both"/>
        <w:rPr>
          <w:rFonts w:ascii="Tahoma" w:hAnsi="Tahoma" w:cs="Tahoma"/>
          <w:color w:val="1A1B1D"/>
        </w:rPr>
      </w:pPr>
    </w:p>
    <w:p w14:paraId="75E99EE9" w14:textId="26E68A2B" w:rsidR="00D05464" w:rsidRPr="004A50C8" w:rsidRDefault="00D05464" w:rsidP="007E3DD4">
      <w:pPr>
        <w:spacing w:after="0" w:line="240" w:lineRule="auto"/>
        <w:jc w:val="both"/>
        <w:rPr>
          <w:rFonts w:ascii="Tahoma" w:hAnsi="Tahoma" w:cs="Tahoma"/>
          <w:b/>
          <w:bCs/>
          <w:color w:val="181B1D"/>
          <w:u w:val="single"/>
        </w:rPr>
      </w:pPr>
    </w:p>
    <w:p w14:paraId="75E99EEA" w14:textId="754F6D02" w:rsidR="003B02AE" w:rsidRPr="004A50C8" w:rsidRDefault="000114A4" w:rsidP="007E3DD4">
      <w:pPr>
        <w:spacing w:after="0" w:line="240" w:lineRule="auto"/>
        <w:jc w:val="both"/>
        <w:rPr>
          <w:rFonts w:ascii="Tahoma" w:hAnsi="Tahoma" w:cs="Tahoma"/>
          <w:b/>
          <w:bCs/>
          <w:color w:val="1A1B1D"/>
          <w:sz w:val="24"/>
          <w:szCs w:val="24"/>
          <w:u w:val="single"/>
        </w:rPr>
      </w:pPr>
      <w:r w:rsidRPr="004A50C8">
        <w:rPr>
          <w:rFonts w:ascii="Tahoma" w:hAnsi="Tahoma" w:cs="Tahoma"/>
          <w:noProof/>
          <w:color w:val="1A1B1D"/>
        </w:rPr>
        <mc:AlternateContent>
          <mc:Choice Requires="wps">
            <w:drawing>
              <wp:anchor distT="0" distB="0" distL="114300" distR="114300" simplePos="0" relativeHeight="251673600" behindDoc="0" locked="0" layoutInCell="1" allowOverlap="1" wp14:anchorId="75E99F19" wp14:editId="4691C31A">
                <wp:simplePos x="0" y="0"/>
                <wp:positionH relativeFrom="column">
                  <wp:posOffset>85725</wp:posOffset>
                </wp:positionH>
                <wp:positionV relativeFrom="paragraph">
                  <wp:posOffset>33655</wp:posOffset>
                </wp:positionV>
                <wp:extent cx="6063615" cy="1704975"/>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1704975"/>
                        </a:xfrm>
                        <a:prstGeom prst="rect">
                          <a:avLst/>
                        </a:prstGeom>
                        <a:solidFill>
                          <a:srgbClr val="FFFFFF"/>
                        </a:solidFill>
                        <a:ln w="9525">
                          <a:solidFill>
                            <a:srgbClr val="000000"/>
                          </a:solidFill>
                          <a:miter lim="800000"/>
                          <a:headEnd/>
                          <a:tailEnd/>
                        </a:ln>
                      </wps:spPr>
                      <wps:txbx>
                        <w:txbxContent>
                          <w:p w14:paraId="75E99F2D" w14:textId="10EE259B" w:rsidR="00021EDC" w:rsidRDefault="00021EDC" w:rsidP="003B02AE">
                            <w:pPr>
                              <w:pStyle w:val="Default"/>
                              <w:jc w:val="center"/>
                              <w:rPr>
                                <w:b/>
                                <w:bCs/>
                                <w:color w:val="1A1B1D"/>
                                <w:sz w:val="28"/>
                                <w:szCs w:val="28"/>
                                <w:u w:val="single"/>
                              </w:rPr>
                            </w:pPr>
                            <w:r w:rsidRPr="003B02AE">
                              <w:rPr>
                                <w:b/>
                                <w:bCs/>
                                <w:color w:val="1A1B1D"/>
                                <w:sz w:val="28"/>
                                <w:szCs w:val="28"/>
                                <w:u w:val="single"/>
                              </w:rPr>
                              <w:t>Your Commitment:</w:t>
                            </w:r>
                          </w:p>
                          <w:p w14:paraId="1B256754" w14:textId="04F9C7F4" w:rsidR="000114A4" w:rsidRDefault="000114A4" w:rsidP="003B02AE">
                            <w:pPr>
                              <w:pStyle w:val="Default"/>
                              <w:jc w:val="center"/>
                              <w:rPr>
                                <w:b/>
                                <w:bCs/>
                                <w:color w:val="1A1B1D"/>
                                <w:sz w:val="28"/>
                                <w:szCs w:val="28"/>
                                <w:u w:val="single"/>
                              </w:rPr>
                            </w:pPr>
                          </w:p>
                          <w:p w14:paraId="7D788539" w14:textId="6E78022F" w:rsidR="000114A4" w:rsidRDefault="000114A4" w:rsidP="003B02AE">
                            <w:pPr>
                              <w:pStyle w:val="Default"/>
                              <w:jc w:val="center"/>
                              <w:rPr>
                                <w:b/>
                                <w:bCs/>
                                <w:color w:val="1A1B1D"/>
                                <w:sz w:val="28"/>
                                <w:szCs w:val="28"/>
                              </w:rPr>
                            </w:pPr>
                            <w:r>
                              <w:rPr>
                                <w:b/>
                                <w:bCs/>
                                <w:color w:val="1A1B1D"/>
                                <w:sz w:val="28"/>
                                <w:szCs w:val="28"/>
                              </w:rPr>
                              <w:t>A 12-month commitment as well as participation in monthly meetings and general sessions is essential to program success.</w:t>
                            </w:r>
                          </w:p>
                          <w:p w14:paraId="75E99F2F" w14:textId="77777777" w:rsidR="00191B45" w:rsidRDefault="00191B45" w:rsidP="000114A4">
                            <w:pPr>
                              <w:pStyle w:val="Default"/>
                              <w:rPr>
                                <w:b/>
                                <w:color w:val="1A1B1D"/>
                                <w:sz w:val="28"/>
                                <w:szCs w:val="28"/>
                              </w:rPr>
                            </w:pPr>
                          </w:p>
                          <w:p w14:paraId="75E99F30" w14:textId="77777777" w:rsidR="00191B45" w:rsidRPr="003B02AE" w:rsidRDefault="00191B45" w:rsidP="003B02AE">
                            <w:pPr>
                              <w:pStyle w:val="Default"/>
                              <w:jc w:val="center"/>
                              <w:rPr>
                                <w:b/>
                                <w:color w:val="1A1B1D"/>
                                <w:sz w:val="28"/>
                                <w:szCs w:val="28"/>
                              </w:rPr>
                            </w:pPr>
                            <w:r w:rsidRPr="00191B45">
                              <w:rPr>
                                <w:b/>
                                <w:color w:val="1A1B1D"/>
                                <w:sz w:val="28"/>
                                <w:szCs w:val="28"/>
                              </w:rPr>
                              <w:t>Successful mentoring programs are recognized when they are mutually beneficial to both the mentor and mentee.</w:t>
                            </w:r>
                          </w:p>
                          <w:p w14:paraId="75E99F31" w14:textId="77777777" w:rsidR="00021EDC" w:rsidRDefault="00021E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99F19" id="_x0000_t202" coordsize="21600,21600" o:spt="202" path="m,l,21600r21600,l21600,xe">
                <v:stroke joinstyle="miter"/>
                <v:path gradientshapeok="t" o:connecttype="rect"/>
              </v:shapetype>
              <v:shape id="Text Box 2" o:spid="_x0000_s1026" type="#_x0000_t202" style="position:absolute;left:0;text-align:left;margin-left:6.75pt;margin-top:2.65pt;width:477.45pt;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">
                <v:textbox>
                  <w:txbxContent>
                    <w:p w14:paraId="75E99F2D" w14:textId="10EE259B" w:rsidR="00021EDC" w:rsidRDefault="00021EDC" w:rsidP="003B02AE">
                      <w:pPr>
                        <w:pStyle w:val="Default"/>
                        <w:jc w:val="center"/>
                        <w:rPr>
                          <w:b/>
                          <w:bCs/>
                          <w:color w:val="1A1B1D"/>
                          <w:sz w:val="28"/>
                          <w:szCs w:val="28"/>
                          <w:u w:val="single"/>
                        </w:rPr>
                      </w:pPr>
                      <w:r w:rsidRPr="003B02AE">
                        <w:rPr>
                          <w:b/>
                          <w:bCs/>
                          <w:color w:val="1A1B1D"/>
                          <w:sz w:val="28"/>
                          <w:szCs w:val="28"/>
                          <w:u w:val="single"/>
                        </w:rPr>
                        <w:t>Your Commitment:</w:t>
                      </w:r>
                    </w:p>
                    <w:p w14:paraId="1B256754" w14:textId="04F9C7F4" w:rsidR="000114A4" w:rsidRDefault="000114A4" w:rsidP="003B02AE">
                      <w:pPr>
                        <w:pStyle w:val="Default"/>
                        <w:jc w:val="center"/>
                        <w:rPr>
                          <w:b/>
                          <w:bCs/>
                          <w:color w:val="1A1B1D"/>
                          <w:sz w:val="28"/>
                          <w:szCs w:val="28"/>
                          <w:u w:val="single"/>
                        </w:rPr>
                      </w:pPr>
                    </w:p>
                    <w:p w14:paraId="7D788539" w14:textId="6E78022F" w:rsidR="000114A4" w:rsidRDefault="000114A4" w:rsidP="003B02AE">
                      <w:pPr>
                        <w:pStyle w:val="Default"/>
                        <w:jc w:val="center"/>
                        <w:rPr>
                          <w:b/>
                          <w:bCs/>
                          <w:color w:val="1A1B1D"/>
                          <w:sz w:val="28"/>
                          <w:szCs w:val="28"/>
                        </w:rPr>
                      </w:pPr>
                      <w:r>
                        <w:rPr>
                          <w:b/>
                          <w:bCs/>
                          <w:color w:val="1A1B1D"/>
                          <w:sz w:val="28"/>
                          <w:szCs w:val="28"/>
                        </w:rPr>
                        <w:t>A 12-month commitment as well as participation in monthly meetings and general sessions is essential to program success.</w:t>
                      </w:r>
                    </w:p>
                    <w:p w14:paraId="75E99F2F" w14:textId="77777777" w:rsidR="00191B45" w:rsidRDefault="00191B45" w:rsidP="000114A4">
                      <w:pPr>
                        <w:pStyle w:val="Default"/>
                        <w:rPr>
                          <w:b/>
                          <w:color w:val="1A1B1D"/>
                          <w:sz w:val="28"/>
                          <w:szCs w:val="28"/>
                        </w:rPr>
                      </w:pPr>
                    </w:p>
                    <w:p w14:paraId="75E99F30" w14:textId="77777777" w:rsidR="00191B45" w:rsidRPr="003B02AE" w:rsidRDefault="00191B45" w:rsidP="003B02AE">
                      <w:pPr>
                        <w:pStyle w:val="Default"/>
                        <w:jc w:val="center"/>
                        <w:rPr>
                          <w:b/>
                          <w:color w:val="1A1B1D"/>
                          <w:sz w:val="28"/>
                          <w:szCs w:val="28"/>
                        </w:rPr>
                      </w:pPr>
                      <w:r w:rsidRPr="00191B45">
                        <w:rPr>
                          <w:b/>
                          <w:color w:val="1A1B1D"/>
                          <w:sz w:val="28"/>
                          <w:szCs w:val="28"/>
                        </w:rPr>
                        <w:t>Successful mentoring programs are recognized when they are mutually beneficial to both the mentor and mentee.</w:t>
                      </w:r>
                    </w:p>
                    <w:p w14:paraId="75E99F31" w14:textId="77777777" w:rsidR="00021EDC" w:rsidRDefault="00021EDC"/>
                  </w:txbxContent>
                </v:textbox>
              </v:shape>
            </w:pict>
          </mc:Fallback>
        </mc:AlternateContent>
      </w:r>
    </w:p>
    <w:p w14:paraId="75E99EEB"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C"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D"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E" w14:textId="77777777" w:rsidR="003B02AE" w:rsidRPr="004A50C8" w:rsidRDefault="003B02AE" w:rsidP="007E3DD4">
      <w:pPr>
        <w:spacing w:after="0" w:line="240" w:lineRule="auto"/>
        <w:jc w:val="both"/>
        <w:rPr>
          <w:rFonts w:ascii="Tahoma" w:hAnsi="Tahoma" w:cs="Tahoma"/>
          <w:b/>
          <w:bCs/>
          <w:color w:val="1A1B1D"/>
          <w:sz w:val="24"/>
          <w:szCs w:val="24"/>
          <w:u w:val="single"/>
        </w:rPr>
      </w:pPr>
    </w:p>
    <w:p w14:paraId="75E99EEF" w14:textId="77777777" w:rsidR="003B02AE" w:rsidRPr="004A50C8" w:rsidRDefault="003B02AE" w:rsidP="007E3DD4">
      <w:pPr>
        <w:spacing w:after="0" w:line="240" w:lineRule="auto"/>
        <w:jc w:val="both"/>
        <w:rPr>
          <w:rFonts w:ascii="Tahoma" w:hAnsi="Tahoma" w:cs="Tahoma"/>
          <w:b/>
          <w:bCs/>
          <w:color w:val="1A1B1D"/>
          <w:sz w:val="24"/>
          <w:szCs w:val="24"/>
        </w:rPr>
      </w:pPr>
      <w:r w:rsidRPr="004A50C8">
        <w:rPr>
          <w:rFonts w:ascii="Tahoma" w:hAnsi="Tahoma" w:cs="Tahoma"/>
          <w:b/>
          <w:bCs/>
          <w:color w:val="1A1B1D"/>
          <w:sz w:val="24"/>
          <w:szCs w:val="24"/>
        </w:rPr>
        <w:br w:type="page"/>
      </w:r>
    </w:p>
    <w:p w14:paraId="75E99EF1" w14:textId="156C4435" w:rsidR="009A2B29" w:rsidRPr="004A50C8" w:rsidRDefault="00C65572" w:rsidP="007E3DD4">
      <w:pPr>
        <w:spacing w:after="0" w:line="240" w:lineRule="auto"/>
        <w:jc w:val="both"/>
        <w:rPr>
          <w:rFonts w:ascii="Tahoma" w:hAnsi="Tahoma" w:cs="Tahoma"/>
          <w:b/>
          <w:bCs/>
          <w:color w:val="1A1B1D"/>
          <w:sz w:val="24"/>
          <w:szCs w:val="24"/>
          <w:u w:val="single"/>
        </w:rPr>
      </w:pPr>
      <w:r w:rsidRPr="004A50C8">
        <w:rPr>
          <w:rFonts w:ascii="Tahoma" w:hAnsi="Tahoma" w:cs="Tahoma"/>
          <w:b/>
          <w:bCs/>
          <w:color w:val="1A1B1D"/>
          <w:sz w:val="24"/>
          <w:szCs w:val="24"/>
          <w:u w:val="single"/>
        </w:rPr>
        <w:lastRenderedPageBreak/>
        <w:t>Definitions</w:t>
      </w:r>
    </w:p>
    <w:p w14:paraId="75815C53" w14:textId="77777777" w:rsidR="007E3DD4" w:rsidRPr="004A50C8" w:rsidRDefault="007E3DD4" w:rsidP="007E3DD4">
      <w:pPr>
        <w:spacing w:after="0" w:line="240" w:lineRule="auto"/>
        <w:jc w:val="both"/>
        <w:rPr>
          <w:rFonts w:ascii="Tahoma" w:hAnsi="Tahoma" w:cs="Tahoma"/>
          <w:b/>
          <w:bCs/>
          <w:color w:val="1A1B1D"/>
          <w:sz w:val="24"/>
          <w:szCs w:val="24"/>
          <w:u w:val="single"/>
        </w:rPr>
      </w:pPr>
    </w:p>
    <w:p w14:paraId="75E99EF2" w14:textId="50419938" w:rsidR="009A2B29" w:rsidRPr="004A50C8" w:rsidRDefault="009A2B29" w:rsidP="007E3DD4">
      <w:pPr>
        <w:spacing w:after="0" w:line="240" w:lineRule="auto"/>
        <w:jc w:val="both"/>
        <w:rPr>
          <w:rFonts w:ascii="Tahoma" w:hAnsi="Tahoma" w:cs="Tahoma"/>
          <w:sz w:val="24"/>
          <w:szCs w:val="24"/>
        </w:rPr>
      </w:pPr>
      <w:r w:rsidRPr="004A50C8">
        <w:rPr>
          <w:rFonts w:ascii="Tahoma" w:hAnsi="Tahoma" w:cs="Tahoma"/>
          <w:b/>
          <w:sz w:val="24"/>
          <w:szCs w:val="24"/>
          <w:u w:val="single"/>
        </w:rPr>
        <w:t>Mentor</w:t>
      </w:r>
      <w:r w:rsidRPr="004A50C8">
        <w:rPr>
          <w:rFonts w:ascii="Tahoma" w:hAnsi="Tahoma" w:cs="Tahoma"/>
          <w:b/>
          <w:sz w:val="24"/>
          <w:szCs w:val="24"/>
        </w:rPr>
        <w:t>:</w:t>
      </w:r>
      <w:r w:rsidR="006C0C88" w:rsidRPr="004A50C8">
        <w:rPr>
          <w:rFonts w:ascii="Tahoma" w:hAnsi="Tahoma" w:cs="Tahoma"/>
          <w:b/>
          <w:sz w:val="24"/>
          <w:szCs w:val="24"/>
        </w:rPr>
        <w:t xml:space="preserve"> </w:t>
      </w:r>
      <w:r w:rsidRPr="004A50C8">
        <w:rPr>
          <w:rFonts w:ascii="Tahoma" w:hAnsi="Tahoma" w:cs="Tahoma"/>
          <w:sz w:val="24"/>
          <w:szCs w:val="24"/>
        </w:rPr>
        <w:t xml:space="preserve"> A mentor is a person who guides a less experienced person by building trust and modeling positive behaviors.  The mentor </w:t>
      </w:r>
      <w:r w:rsidRPr="004A50C8">
        <w:rPr>
          <w:rFonts w:ascii="Tahoma" w:hAnsi="Tahoma" w:cs="Tahoma"/>
          <w:sz w:val="24"/>
          <w:szCs w:val="24"/>
          <w:lang w:val="en"/>
        </w:rPr>
        <w:t xml:space="preserve">facilitates personal and professional growth in an individual by sharing the knowledge and insights learned through the years.  </w:t>
      </w:r>
      <w:r w:rsidRPr="004A50C8">
        <w:rPr>
          <w:rFonts w:ascii="Tahoma" w:hAnsi="Tahoma" w:cs="Tahoma"/>
          <w:sz w:val="24"/>
          <w:szCs w:val="24"/>
        </w:rPr>
        <w:t>An effective and efficient mentor is responsible, engaged, and tuned in to the needs of the mentee.</w:t>
      </w:r>
    </w:p>
    <w:p w14:paraId="7F9FEB88" w14:textId="77777777" w:rsidR="0084390C" w:rsidRPr="004A50C8" w:rsidRDefault="0084390C" w:rsidP="007E3DD4">
      <w:pPr>
        <w:spacing w:after="0" w:line="240" w:lineRule="auto"/>
        <w:jc w:val="both"/>
        <w:rPr>
          <w:rFonts w:ascii="Tahoma" w:hAnsi="Tahoma" w:cs="Tahoma"/>
          <w:sz w:val="24"/>
          <w:szCs w:val="24"/>
        </w:rPr>
      </w:pPr>
    </w:p>
    <w:p w14:paraId="75E99EF3" w14:textId="77777777" w:rsidR="009A2B29" w:rsidRPr="004A50C8" w:rsidRDefault="009A2B29" w:rsidP="007E3DD4">
      <w:pPr>
        <w:spacing w:after="0" w:line="240" w:lineRule="auto"/>
        <w:jc w:val="both"/>
        <w:rPr>
          <w:rFonts w:ascii="Tahoma" w:hAnsi="Tahoma" w:cs="Tahoma"/>
          <w:sz w:val="24"/>
          <w:szCs w:val="24"/>
        </w:rPr>
      </w:pPr>
      <w:r w:rsidRPr="004A50C8">
        <w:rPr>
          <w:rFonts w:ascii="Tahoma" w:hAnsi="Tahoma" w:cs="Tahoma"/>
          <w:b/>
          <w:sz w:val="24"/>
          <w:szCs w:val="24"/>
          <w:u w:val="single"/>
        </w:rPr>
        <w:t>Mentee</w:t>
      </w:r>
      <w:r w:rsidRPr="004A50C8">
        <w:rPr>
          <w:rFonts w:ascii="Tahoma" w:hAnsi="Tahoma" w:cs="Tahoma"/>
          <w:b/>
          <w:sz w:val="24"/>
          <w:szCs w:val="24"/>
        </w:rPr>
        <w:t>:</w:t>
      </w:r>
      <w:r w:rsidRPr="004A50C8">
        <w:rPr>
          <w:rFonts w:ascii="Tahoma" w:hAnsi="Tahoma" w:cs="Tahoma"/>
          <w:sz w:val="24"/>
          <w:szCs w:val="24"/>
        </w:rPr>
        <w:t xml:space="preserve">  A mentee is a person who acknowledges their developmental needs and has a desire to advance their leadership abilities, while growing in their understanding of the company and industry. </w:t>
      </w:r>
    </w:p>
    <w:p w14:paraId="75E99EFB" w14:textId="77777777" w:rsidR="001F40D6" w:rsidRPr="004A50C8" w:rsidRDefault="001F40D6" w:rsidP="007E3DD4">
      <w:pPr>
        <w:spacing w:after="0" w:line="240" w:lineRule="auto"/>
        <w:jc w:val="both"/>
        <w:rPr>
          <w:rFonts w:ascii="Tahoma" w:hAnsi="Tahoma" w:cs="Tahoma"/>
          <w:b/>
          <w:u w:val="single"/>
        </w:rPr>
      </w:pPr>
    </w:p>
    <w:p w14:paraId="75E99EFC" w14:textId="4CA32CC0" w:rsidR="001F40D6" w:rsidRPr="004A50C8" w:rsidRDefault="001F40D6" w:rsidP="007E3DD4">
      <w:pPr>
        <w:spacing w:after="0" w:line="240" w:lineRule="auto"/>
        <w:jc w:val="both"/>
        <w:rPr>
          <w:rFonts w:ascii="Tahoma" w:hAnsi="Tahoma" w:cs="Tahoma"/>
          <w:b/>
          <w:u w:val="single"/>
        </w:rPr>
      </w:pPr>
      <w:r w:rsidRPr="004A50C8">
        <w:rPr>
          <w:rFonts w:ascii="Tahoma" w:hAnsi="Tahoma" w:cs="Tahoma"/>
          <w:b/>
          <w:u w:val="single"/>
        </w:rPr>
        <w:t>Roles &amp; Expectations</w:t>
      </w:r>
    </w:p>
    <w:p w14:paraId="216869DB" w14:textId="77777777" w:rsidR="0084390C" w:rsidRPr="004A50C8" w:rsidRDefault="0084390C" w:rsidP="007E3DD4">
      <w:pPr>
        <w:spacing w:after="0" w:line="240" w:lineRule="auto"/>
        <w:jc w:val="both"/>
        <w:rPr>
          <w:rFonts w:ascii="Tahoma" w:hAnsi="Tahoma" w:cs="Tahoma"/>
          <w:b/>
          <w:u w:val="single"/>
        </w:rPr>
      </w:pPr>
    </w:p>
    <w:tbl>
      <w:tblPr>
        <w:tblStyle w:val="TableGrid"/>
        <w:tblW w:w="6325" w:type="dxa"/>
        <w:jc w:val="center"/>
        <w:tblLook w:val="04A0" w:firstRow="1" w:lastRow="0" w:firstColumn="1" w:lastColumn="0" w:noHBand="0" w:noVBand="1"/>
      </w:tblPr>
      <w:tblGrid>
        <w:gridCol w:w="3265"/>
        <w:gridCol w:w="3060"/>
      </w:tblGrid>
      <w:tr w:rsidR="00F2124F" w:rsidRPr="004A50C8" w14:paraId="75E99EFF" w14:textId="77777777" w:rsidTr="00594E79">
        <w:trPr>
          <w:jc w:val="center"/>
        </w:trPr>
        <w:tc>
          <w:tcPr>
            <w:tcW w:w="3265" w:type="dxa"/>
          </w:tcPr>
          <w:p w14:paraId="75E99EFD" w14:textId="77777777" w:rsidR="00F2124F" w:rsidRPr="004A50C8" w:rsidRDefault="00F2124F" w:rsidP="007E3DD4">
            <w:pPr>
              <w:jc w:val="both"/>
              <w:rPr>
                <w:rFonts w:ascii="Tahoma" w:hAnsi="Tahoma" w:cs="Tahoma"/>
                <w:b/>
              </w:rPr>
            </w:pPr>
            <w:r w:rsidRPr="004A50C8">
              <w:rPr>
                <w:rFonts w:ascii="Tahoma" w:hAnsi="Tahoma" w:cs="Tahoma"/>
                <w:b/>
              </w:rPr>
              <w:t>Mentor</w:t>
            </w:r>
          </w:p>
        </w:tc>
        <w:tc>
          <w:tcPr>
            <w:tcW w:w="3060" w:type="dxa"/>
          </w:tcPr>
          <w:p w14:paraId="75E99EFE" w14:textId="77777777" w:rsidR="00F2124F" w:rsidRPr="004A50C8" w:rsidRDefault="00F2124F" w:rsidP="007E3DD4">
            <w:pPr>
              <w:jc w:val="both"/>
              <w:rPr>
                <w:rFonts w:ascii="Tahoma" w:hAnsi="Tahoma" w:cs="Tahoma"/>
                <w:b/>
              </w:rPr>
            </w:pPr>
            <w:r w:rsidRPr="004A50C8">
              <w:rPr>
                <w:rFonts w:ascii="Tahoma" w:hAnsi="Tahoma" w:cs="Tahoma"/>
                <w:b/>
              </w:rPr>
              <w:t>Mentee</w:t>
            </w:r>
          </w:p>
        </w:tc>
      </w:tr>
      <w:tr w:rsidR="00F2124F" w:rsidRPr="004A50C8" w14:paraId="75E99F02" w14:textId="77777777" w:rsidTr="00594E79">
        <w:trPr>
          <w:jc w:val="center"/>
        </w:trPr>
        <w:tc>
          <w:tcPr>
            <w:tcW w:w="3265" w:type="dxa"/>
          </w:tcPr>
          <w:p w14:paraId="75E99F00" w14:textId="70C2DDC9" w:rsidR="00F2124F" w:rsidRPr="004A50C8" w:rsidRDefault="00F2124F" w:rsidP="007E3DD4">
            <w:pPr>
              <w:jc w:val="both"/>
              <w:rPr>
                <w:rFonts w:ascii="Tahoma" w:hAnsi="Tahoma" w:cs="Tahoma"/>
              </w:rPr>
            </w:pPr>
            <w:r w:rsidRPr="004A50C8">
              <w:rPr>
                <w:rFonts w:ascii="Tahoma" w:hAnsi="Tahoma" w:cs="Tahoma"/>
              </w:rPr>
              <w:t>Transfer</w:t>
            </w:r>
            <w:r w:rsidR="00125530">
              <w:rPr>
                <w:rFonts w:ascii="Tahoma" w:hAnsi="Tahoma" w:cs="Tahoma"/>
              </w:rPr>
              <w:t xml:space="preserve"> </w:t>
            </w:r>
            <w:r w:rsidRPr="004A50C8">
              <w:rPr>
                <w:rFonts w:ascii="Tahoma" w:hAnsi="Tahoma" w:cs="Tahoma"/>
              </w:rPr>
              <w:t>knowledge to mentee</w:t>
            </w:r>
          </w:p>
        </w:tc>
        <w:tc>
          <w:tcPr>
            <w:tcW w:w="3060" w:type="dxa"/>
          </w:tcPr>
          <w:p w14:paraId="75E99F01" w14:textId="678285F8" w:rsidR="00F2124F" w:rsidRPr="004A50C8" w:rsidRDefault="00F2124F" w:rsidP="0084390C">
            <w:pPr>
              <w:rPr>
                <w:rFonts w:ascii="Tahoma" w:hAnsi="Tahoma" w:cs="Tahoma"/>
              </w:rPr>
            </w:pPr>
            <w:r w:rsidRPr="004A50C8">
              <w:rPr>
                <w:rFonts w:ascii="Tahoma" w:hAnsi="Tahoma" w:cs="Tahoma"/>
              </w:rPr>
              <w:t xml:space="preserve">Define desired </w:t>
            </w:r>
            <w:r w:rsidR="00166D06" w:rsidRPr="004A50C8">
              <w:rPr>
                <w:rFonts w:ascii="Tahoma" w:hAnsi="Tahoma" w:cs="Tahoma"/>
              </w:rPr>
              <w:t>objectives/</w:t>
            </w:r>
            <w:r w:rsidRPr="004A50C8">
              <w:rPr>
                <w:rFonts w:ascii="Tahoma" w:hAnsi="Tahoma" w:cs="Tahoma"/>
              </w:rPr>
              <w:t>deliverables</w:t>
            </w:r>
          </w:p>
        </w:tc>
      </w:tr>
      <w:tr w:rsidR="00F2124F" w:rsidRPr="004A50C8" w14:paraId="75E99F05" w14:textId="77777777" w:rsidTr="00594E79">
        <w:trPr>
          <w:jc w:val="center"/>
        </w:trPr>
        <w:tc>
          <w:tcPr>
            <w:tcW w:w="3265" w:type="dxa"/>
          </w:tcPr>
          <w:p w14:paraId="75E99F03" w14:textId="77777777" w:rsidR="00F2124F" w:rsidRPr="004A50C8" w:rsidRDefault="00F2124F" w:rsidP="007E3DD4">
            <w:pPr>
              <w:jc w:val="both"/>
              <w:rPr>
                <w:rFonts w:ascii="Tahoma" w:hAnsi="Tahoma" w:cs="Tahoma"/>
              </w:rPr>
            </w:pPr>
            <w:r w:rsidRPr="004A50C8">
              <w:rPr>
                <w:rFonts w:ascii="Tahoma" w:hAnsi="Tahoma" w:cs="Tahoma"/>
              </w:rPr>
              <w:t>Subject matter expert</w:t>
            </w:r>
          </w:p>
        </w:tc>
        <w:tc>
          <w:tcPr>
            <w:tcW w:w="3060" w:type="dxa"/>
          </w:tcPr>
          <w:p w14:paraId="75E99F04" w14:textId="77777777" w:rsidR="00F2124F" w:rsidRPr="004A50C8" w:rsidRDefault="00F2124F" w:rsidP="007E3DD4">
            <w:pPr>
              <w:jc w:val="both"/>
              <w:rPr>
                <w:rFonts w:ascii="Tahoma" w:hAnsi="Tahoma" w:cs="Tahoma"/>
              </w:rPr>
            </w:pPr>
            <w:r w:rsidRPr="004A50C8">
              <w:rPr>
                <w:rFonts w:ascii="Tahoma" w:hAnsi="Tahoma" w:cs="Tahoma"/>
              </w:rPr>
              <w:t>Proactively seek learning</w:t>
            </w:r>
          </w:p>
        </w:tc>
      </w:tr>
      <w:tr w:rsidR="00F2124F" w:rsidRPr="004A50C8" w14:paraId="75E99F08" w14:textId="77777777" w:rsidTr="00594E79">
        <w:trPr>
          <w:jc w:val="center"/>
        </w:trPr>
        <w:tc>
          <w:tcPr>
            <w:tcW w:w="3265" w:type="dxa"/>
          </w:tcPr>
          <w:p w14:paraId="75E99F06" w14:textId="77777777" w:rsidR="00F2124F" w:rsidRPr="004A50C8" w:rsidRDefault="00F2124F" w:rsidP="007E3DD4">
            <w:pPr>
              <w:jc w:val="both"/>
              <w:rPr>
                <w:rFonts w:ascii="Tahoma" w:hAnsi="Tahoma" w:cs="Tahoma"/>
              </w:rPr>
            </w:pPr>
            <w:r w:rsidRPr="004A50C8">
              <w:rPr>
                <w:rFonts w:ascii="Tahoma" w:hAnsi="Tahoma" w:cs="Tahoma"/>
              </w:rPr>
              <w:t>Assist with networking</w:t>
            </w:r>
          </w:p>
        </w:tc>
        <w:tc>
          <w:tcPr>
            <w:tcW w:w="3060" w:type="dxa"/>
          </w:tcPr>
          <w:p w14:paraId="75E99F07" w14:textId="77777777" w:rsidR="00F2124F" w:rsidRPr="004A50C8" w:rsidRDefault="00F2124F" w:rsidP="007E3DD4">
            <w:pPr>
              <w:jc w:val="both"/>
              <w:rPr>
                <w:rFonts w:ascii="Tahoma" w:hAnsi="Tahoma" w:cs="Tahoma"/>
              </w:rPr>
            </w:pPr>
            <w:r w:rsidRPr="004A50C8">
              <w:rPr>
                <w:rFonts w:ascii="Tahoma" w:hAnsi="Tahoma" w:cs="Tahoma"/>
              </w:rPr>
              <w:t>Build trust</w:t>
            </w:r>
          </w:p>
        </w:tc>
      </w:tr>
      <w:tr w:rsidR="00F2124F" w:rsidRPr="004A50C8" w14:paraId="75E99F0B" w14:textId="77777777" w:rsidTr="00594E79">
        <w:trPr>
          <w:jc w:val="center"/>
        </w:trPr>
        <w:tc>
          <w:tcPr>
            <w:tcW w:w="3265" w:type="dxa"/>
          </w:tcPr>
          <w:p w14:paraId="75E99F09" w14:textId="77777777" w:rsidR="00F2124F" w:rsidRPr="004A50C8" w:rsidRDefault="00F2124F" w:rsidP="007E3DD4">
            <w:pPr>
              <w:jc w:val="both"/>
              <w:rPr>
                <w:rFonts w:ascii="Tahoma" w:hAnsi="Tahoma" w:cs="Tahoma"/>
              </w:rPr>
            </w:pPr>
            <w:r w:rsidRPr="004A50C8">
              <w:rPr>
                <w:rFonts w:ascii="Tahoma" w:hAnsi="Tahoma" w:cs="Tahoma"/>
              </w:rPr>
              <w:t>Assist with managing conflict</w:t>
            </w:r>
          </w:p>
        </w:tc>
        <w:tc>
          <w:tcPr>
            <w:tcW w:w="3060" w:type="dxa"/>
          </w:tcPr>
          <w:p w14:paraId="75E99F0A" w14:textId="77777777" w:rsidR="00F2124F" w:rsidRPr="004A50C8" w:rsidRDefault="00F2124F" w:rsidP="007E3DD4">
            <w:pPr>
              <w:jc w:val="both"/>
              <w:rPr>
                <w:rFonts w:ascii="Tahoma" w:hAnsi="Tahoma" w:cs="Tahoma"/>
              </w:rPr>
            </w:pPr>
            <w:r w:rsidRPr="004A50C8">
              <w:rPr>
                <w:rFonts w:ascii="Tahoma" w:hAnsi="Tahoma" w:cs="Tahoma"/>
              </w:rPr>
              <w:t>Maintain accountability</w:t>
            </w:r>
          </w:p>
        </w:tc>
      </w:tr>
      <w:tr w:rsidR="00F2124F" w:rsidRPr="004A50C8" w14:paraId="75E99F0E" w14:textId="77777777" w:rsidTr="00594E79">
        <w:trPr>
          <w:jc w:val="center"/>
        </w:trPr>
        <w:tc>
          <w:tcPr>
            <w:tcW w:w="3265" w:type="dxa"/>
          </w:tcPr>
          <w:p w14:paraId="75E99F0C" w14:textId="77777777" w:rsidR="00F2124F" w:rsidRPr="004A50C8" w:rsidRDefault="00F2124F" w:rsidP="007E3DD4">
            <w:pPr>
              <w:jc w:val="both"/>
              <w:rPr>
                <w:rFonts w:ascii="Tahoma" w:hAnsi="Tahoma" w:cs="Tahoma"/>
              </w:rPr>
            </w:pPr>
            <w:r w:rsidRPr="004A50C8">
              <w:rPr>
                <w:rFonts w:ascii="Tahoma" w:hAnsi="Tahoma" w:cs="Tahoma"/>
              </w:rPr>
              <w:t>Build trust</w:t>
            </w:r>
          </w:p>
        </w:tc>
        <w:tc>
          <w:tcPr>
            <w:tcW w:w="3060" w:type="dxa"/>
          </w:tcPr>
          <w:p w14:paraId="75E99F0D" w14:textId="77777777" w:rsidR="00F2124F" w:rsidRPr="004A50C8" w:rsidRDefault="00F2124F" w:rsidP="007E3DD4">
            <w:pPr>
              <w:jc w:val="both"/>
              <w:rPr>
                <w:rFonts w:ascii="Tahoma" w:hAnsi="Tahoma" w:cs="Tahoma"/>
              </w:rPr>
            </w:pPr>
            <w:r w:rsidRPr="004A50C8">
              <w:rPr>
                <w:rFonts w:ascii="Tahoma" w:hAnsi="Tahoma" w:cs="Tahoma"/>
              </w:rPr>
              <w:t>Show commitment to process</w:t>
            </w:r>
          </w:p>
        </w:tc>
      </w:tr>
      <w:tr w:rsidR="00F2124F" w:rsidRPr="004A50C8" w14:paraId="75E99F11" w14:textId="77777777" w:rsidTr="00594E79">
        <w:trPr>
          <w:jc w:val="center"/>
        </w:trPr>
        <w:tc>
          <w:tcPr>
            <w:tcW w:w="3265" w:type="dxa"/>
          </w:tcPr>
          <w:p w14:paraId="75E99F0F" w14:textId="77777777" w:rsidR="00F2124F" w:rsidRPr="004A50C8" w:rsidRDefault="00F2124F" w:rsidP="007E3DD4">
            <w:pPr>
              <w:jc w:val="both"/>
              <w:rPr>
                <w:rFonts w:ascii="Tahoma" w:hAnsi="Tahoma" w:cs="Tahoma"/>
              </w:rPr>
            </w:pPr>
            <w:r w:rsidRPr="004A50C8">
              <w:rPr>
                <w:rFonts w:ascii="Tahoma" w:hAnsi="Tahoma" w:cs="Tahoma"/>
              </w:rPr>
              <w:t>Maintain accountability</w:t>
            </w:r>
          </w:p>
        </w:tc>
        <w:tc>
          <w:tcPr>
            <w:tcW w:w="3060" w:type="dxa"/>
          </w:tcPr>
          <w:p w14:paraId="75E99F10" w14:textId="77777777" w:rsidR="00F2124F" w:rsidRPr="004A50C8" w:rsidRDefault="00F2124F" w:rsidP="007E3DD4">
            <w:pPr>
              <w:jc w:val="both"/>
              <w:rPr>
                <w:rFonts w:ascii="Tahoma" w:hAnsi="Tahoma" w:cs="Tahoma"/>
              </w:rPr>
            </w:pPr>
          </w:p>
        </w:tc>
      </w:tr>
      <w:tr w:rsidR="00F2124F" w:rsidRPr="004A50C8" w14:paraId="75E99F14" w14:textId="77777777" w:rsidTr="00594E79">
        <w:trPr>
          <w:jc w:val="center"/>
        </w:trPr>
        <w:tc>
          <w:tcPr>
            <w:tcW w:w="3265" w:type="dxa"/>
          </w:tcPr>
          <w:p w14:paraId="75E99F12" w14:textId="77777777" w:rsidR="00F2124F" w:rsidRPr="004A50C8" w:rsidRDefault="00F2124F" w:rsidP="007E3DD4">
            <w:pPr>
              <w:jc w:val="both"/>
              <w:rPr>
                <w:rFonts w:ascii="Tahoma" w:hAnsi="Tahoma" w:cs="Tahoma"/>
              </w:rPr>
            </w:pPr>
            <w:r w:rsidRPr="004A50C8">
              <w:rPr>
                <w:rFonts w:ascii="Tahoma" w:hAnsi="Tahoma" w:cs="Tahoma"/>
              </w:rPr>
              <w:t>Show commitment to process</w:t>
            </w:r>
          </w:p>
        </w:tc>
        <w:tc>
          <w:tcPr>
            <w:tcW w:w="3060" w:type="dxa"/>
          </w:tcPr>
          <w:p w14:paraId="75E99F13" w14:textId="77777777" w:rsidR="00F2124F" w:rsidRPr="004A50C8" w:rsidRDefault="00F2124F" w:rsidP="007E3DD4">
            <w:pPr>
              <w:jc w:val="both"/>
              <w:rPr>
                <w:rFonts w:ascii="Tahoma" w:hAnsi="Tahoma" w:cs="Tahoma"/>
              </w:rPr>
            </w:pPr>
          </w:p>
        </w:tc>
      </w:tr>
    </w:tbl>
    <w:p w14:paraId="75E99F15" w14:textId="77777777" w:rsidR="001F40D6" w:rsidRPr="004A50C8" w:rsidRDefault="001F40D6" w:rsidP="007E3DD4">
      <w:pPr>
        <w:spacing w:after="0" w:line="240" w:lineRule="auto"/>
        <w:jc w:val="both"/>
        <w:rPr>
          <w:rFonts w:ascii="Tahoma" w:hAnsi="Tahoma" w:cs="Tahoma"/>
          <w:b/>
        </w:rPr>
      </w:pPr>
    </w:p>
    <w:sectPr w:rsidR="001F40D6" w:rsidRPr="004A50C8" w:rsidSect="006C0C88">
      <w:headerReference w:type="default" r:id="rId14"/>
      <w:pgSz w:w="12370" w:h="15864"/>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934A" w14:textId="77777777" w:rsidR="004E4E44" w:rsidRDefault="004E4E44" w:rsidP="00BC5B12">
      <w:pPr>
        <w:spacing w:after="0" w:line="240" w:lineRule="auto"/>
      </w:pPr>
      <w:r>
        <w:separator/>
      </w:r>
    </w:p>
  </w:endnote>
  <w:endnote w:type="continuationSeparator" w:id="0">
    <w:p w14:paraId="628AD0DF" w14:textId="77777777" w:rsidR="004E4E44" w:rsidRDefault="004E4E44" w:rsidP="00BC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9F23" w14:textId="6C4444CA" w:rsidR="00BC5B12" w:rsidRDefault="00BC5B12">
    <w:pPr>
      <w:pStyle w:val="Footer"/>
      <w:jc w:val="center"/>
    </w:pPr>
  </w:p>
  <w:p w14:paraId="75E99F24" w14:textId="77777777" w:rsidR="00BC5B12" w:rsidRDefault="00BC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9603"/>
      <w:docPartObj>
        <w:docPartGallery w:val="Page Numbers (Bottom of Page)"/>
        <w:docPartUnique/>
      </w:docPartObj>
    </w:sdtPr>
    <w:sdtEndPr/>
    <w:sdtContent>
      <w:p w14:paraId="75E99F25" w14:textId="77777777" w:rsidR="00BC5B12" w:rsidRDefault="00ED383D">
        <w:pPr>
          <w:pStyle w:val="Footer"/>
          <w:jc w:val="center"/>
        </w:pPr>
        <w:r>
          <w:fldChar w:fldCharType="begin"/>
        </w:r>
        <w:r>
          <w:instrText xml:space="preserve"> PAGE   \* MERGEFORMAT </w:instrText>
        </w:r>
        <w:r>
          <w:fldChar w:fldCharType="separate"/>
        </w:r>
        <w:r w:rsidR="008A6C60">
          <w:rPr>
            <w:noProof/>
          </w:rPr>
          <w:t>1</w:t>
        </w:r>
        <w:r>
          <w:rPr>
            <w:noProof/>
          </w:rPr>
          <w:fldChar w:fldCharType="end"/>
        </w:r>
      </w:p>
    </w:sdtContent>
  </w:sdt>
  <w:p w14:paraId="75E99F26" w14:textId="77777777" w:rsidR="00BC5B12" w:rsidRDefault="00BC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8DC2" w14:textId="77777777" w:rsidR="004E4E44" w:rsidRDefault="004E4E44" w:rsidP="00BC5B12">
      <w:pPr>
        <w:spacing w:after="0" w:line="240" w:lineRule="auto"/>
      </w:pPr>
      <w:r>
        <w:separator/>
      </w:r>
    </w:p>
  </w:footnote>
  <w:footnote w:type="continuationSeparator" w:id="0">
    <w:p w14:paraId="619F6E6E" w14:textId="77777777" w:rsidR="004E4E44" w:rsidRDefault="004E4E44" w:rsidP="00BC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5741" w14:textId="76B4C586" w:rsidR="00FD7DD1" w:rsidRDefault="00FD7DD1" w:rsidP="00FD7DD1">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Revision </w:t>
    </w:r>
    <w:r w:rsidR="006A119B">
      <w:rPr>
        <w:rFonts w:ascii="Calibri" w:hAnsi="Calibri" w:cs="Calibri"/>
        <w:color w:val="000000"/>
      </w:rPr>
      <w:t>0</w:t>
    </w:r>
  </w:p>
  <w:p w14:paraId="1503FC35" w14:textId="13F17AD3" w:rsidR="00FD7DD1" w:rsidRDefault="00FD7DD1" w:rsidP="00FD7DD1">
    <w:pPr>
      <w:autoSpaceDE w:val="0"/>
      <w:autoSpaceDN w:val="0"/>
      <w:adjustRightInd w:val="0"/>
      <w:spacing w:after="0" w:line="240" w:lineRule="auto"/>
      <w:jc w:val="right"/>
      <w:rPr>
        <w:rFonts w:ascii="Calibri" w:hAnsi="Calibri" w:cs="Calibri"/>
        <w:color w:val="000000"/>
      </w:rPr>
    </w:pPr>
    <w:r w:rsidRPr="006A119B">
      <w:rPr>
        <w:rFonts w:ascii="Calibri" w:hAnsi="Calibri" w:cs="Calibri"/>
        <w:color w:val="000000"/>
      </w:rPr>
      <w:t xml:space="preserve">Effective Date: </w:t>
    </w:r>
    <w:r w:rsidR="006A119B" w:rsidRPr="006A119B">
      <w:rPr>
        <w:rFonts w:ascii="Calibri" w:hAnsi="Calibri" w:cs="Calibri"/>
        <w:color w:val="000000"/>
      </w:rPr>
      <w:t>April</w:t>
    </w:r>
    <w:r w:rsidR="004A50C8" w:rsidRPr="006A119B">
      <w:rPr>
        <w:rFonts w:ascii="Calibri" w:hAnsi="Calibri" w:cs="Calibri"/>
        <w:color w:val="000000"/>
      </w:rPr>
      <w:t xml:space="preserve"> 2022</w:t>
    </w:r>
  </w:p>
  <w:p w14:paraId="75E99F22" w14:textId="53589319" w:rsidR="00EB38CE" w:rsidRDefault="00FD7DD1" w:rsidP="00FD7DD1">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p w14:paraId="081013B5" w14:textId="77777777" w:rsidR="00FD7DD1" w:rsidRDefault="00FD7DD1" w:rsidP="00FD7DD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D12" w14:textId="595D1C92" w:rsidR="00C93F5A" w:rsidRDefault="00C93F5A" w:rsidP="00C93F5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Revision</w:t>
    </w:r>
    <w:r w:rsidR="0010120E">
      <w:rPr>
        <w:rFonts w:ascii="Calibri" w:hAnsi="Calibri" w:cs="Calibri"/>
        <w:color w:val="000000"/>
      </w:rPr>
      <w:t xml:space="preserve"> 0</w:t>
    </w:r>
  </w:p>
  <w:p w14:paraId="24CBE1E6" w14:textId="244B5EAF" w:rsidR="00C93F5A" w:rsidRDefault="00C93F5A" w:rsidP="00C93F5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Effective Date: </w:t>
    </w:r>
    <w:r w:rsidR="0010120E" w:rsidRPr="0010120E">
      <w:rPr>
        <w:rFonts w:ascii="Calibri" w:hAnsi="Calibri" w:cs="Calibri"/>
        <w:color w:val="000000"/>
      </w:rPr>
      <w:t>April</w:t>
    </w:r>
    <w:r w:rsidRPr="0010120E">
      <w:rPr>
        <w:rFonts w:ascii="Calibri" w:hAnsi="Calibri" w:cs="Calibri"/>
        <w:color w:val="000000"/>
      </w:rPr>
      <w:t xml:space="preserve"> 2022</w:t>
    </w:r>
  </w:p>
  <w:p w14:paraId="3CA5FD89" w14:textId="77777777" w:rsidR="00C93F5A" w:rsidRDefault="00C93F5A" w:rsidP="00C93F5A">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4</w:t>
    </w:r>
    <w:r>
      <w:rPr>
        <w:b/>
        <w:bCs/>
        <w:szCs w:val="24"/>
      </w:rPr>
      <w:fldChar w:fldCharType="end"/>
    </w:r>
  </w:p>
  <w:p w14:paraId="75E99F2A" w14:textId="77777777" w:rsidR="006C0C88" w:rsidRDefault="006C0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1C89"/>
    <w:multiLevelType w:val="hybridMultilevel"/>
    <w:tmpl w:val="C502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A6FBB"/>
    <w:multiLevelType w:val="hybridMultilevel"/>
    <w:tmpl w:val="49D8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37407"/>
    <w:multiLevelType w:val="hybridMultilevel"/>
    <w:tmpl w:val="1D94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A4677"/>
    <w:multiLevelType w:val="hybridMultilevel"/>
    <w:tmpl w:val="E0C81934"/>
    <w:lvl w:ilvl="0" w:tplc="418852E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B"/>
    <w:rsid w:val="000038FA"/>
    <w:rsid w:val="000114A4"/>
    <w:rsid w:val="00021EDC"/>
    <w:rsid w:val="0002480B"/>
    <w:rsid w:val="0004739E"/>
    <w:rsid w:val="000479B0"/>
    <w:rsid w:val="00062FF8"/>
    <w:rsid w:val="000800B7"/>
    <w:rsid w:val="00084D5C"/>
    <w:rsid w:val="00096B78"/>
    <w:rsid w:val="000C586A"/>
    <w:rsid w:val="000D2FF9"/>
    <w:rsid w:val="000D34D7"/>
    <w:rsid w:val="000D60BF"/>
    <w:rsid w:val="000D7797"/>
    <w:rsid w:val="000E0A1D"/>
    <w:rsid w:val="000E4153"/>
    <w:rsid w:val="000E798C"/>
    <w:rsid w:val="000F38DA"/>
    <w:rsid w:val="0010120E"/>
    <w:rsid w:val="001017F9"/>
    <w:rsid w:val="00125530"/>
    <w:rsid w:val="00126AE3"/>
    <w:rsid w:val="00140BD1"/>
    <w:rsid w:val="00151423"/>
    <w:rsid w:val="001615C3"/>
    <w:rsid w:val="00166D06"/>
    <w:rsid w:val="00172132"/>
    <w:rsid w:val="00176E78"/>
    <w:rsid w:val="00191B45"/>
    <w:rsid w:val="00191F2F"/>
    <w:rsid w:val="00192EC7"/>
    <w:rsid w:val="001955DB"/>
    <w:rsid w:val="001A55B0"/>
    <w:rsid w:val="001A79D2"/>
    <w:rsid w:val="001B2168"/>
    <w:rsid w:val="001B4BC0"/>
    <w:rsid w:val="001C50AB"/>
    <w:rsid w:val="001E2AA7"/>
    <w:rsid w:val="001E3678"/>
    <w:rsid w:val="001E39AB"/>
    <w:rsid w:val="001F40D6"/>
    <w:rsid w:val="00205443"/>
    <w:rsid w:val="00216534"/>
    <w:rsid w:val="0022299C"/>
    <w:rsid w:val="00223798"/>
    <w:rsid w:val="00226946"/>
    <w:rsid w:val="00236ADE"/>
    <w:rsid w:val="00245803"/>
    <w:rsid w:val="002572C6"/>
    <w:rsid w:val="00275108"/>
    <w:rsid w:val="00283ECA"/>
    <w:rsid w:val="00292818"/>
    <w:rsid w:val="002959DF"/>
    <w:rsid w:val="002C72EA"/>
    <w:rsid w:val="002E2E98"/>
    <w:rsid w:val="00301C69"/>
    <w:rsid w:val="003174DE"/>
    <w:rsid w:val="00331D30"/>
    <w:rsid w:val="0033368B"/>
    <w:rsid w:val="0033375E"/>
    <w:rsid w:val="00383CDA"/>
    <w:rsid w:val="00392476"/>
    <w:rsid w:val="003A73BE"/>
    <w:rsid w:val="003B02AE"/>
    <w:rsid w:val="003B27AF"/>
    <w:rsid w:val="003B5BC4"/>
    <w:rsid w:val="003E10F0"/>
    <w:rsid w:val="003F1814"/>
    <w:rsid w:val="003F4D0D"/>
    <w:rsid w:val="00421CE8"/>
    <w:rsid w:val="0043009D"/>
    <w:rsid w:val="00446E02"/>
    <w:rsid w:val="004549AB"/>
    <w:rsid w:val="00454F8A"/>
    <w:rsid w:val="0046467D"/>
    <w:rsid w:val="00470FE5"/>
    <w:rsid w:val="0047498D"/>
    <w:rsid w:val="00480107"/>
    <w:rsid w:val="004A50C8"/>
    <w:rsid w:val="004A6294"/>
    <w:rsid w:val="004B5E3B"/>
    <w:rsid w:val="004C3D14"/>
    <w:rsid w:val="004E4C68"/>
    <w:rsid w:val="004E4E44"/>
    <w:rsid w:val="004E6F1E"/>
    <w:rsid w:val="004F6C5E"/>
    <w:rsid w:val="005026A1"/>
    <w:rsid w:val="005067DF"/>
    <w:rsid w:val="005103DF"/>
    <w:rsid w:val="0051390C"/>
    <w:rsid w:val="00531A04"/>
    <w:rsid w:val="005362C8"/>
    <w:rsid w:val="00537485"/>
    <w:rsid w:val="00537FA4"/>
    <w:rsid w:val="00545A56"/>
    <w:rsid w:val="00564652"/>
    <w:rsid w:val="00565B5E"/>
    <w:rsid w:val="00570340"/>
    <w:rsid w:val="00574BC0"/>
    <w:rsid w:val="0058211C"/>
    <w:rsid w:val="005829BA"/>
    <w:rsid w:val="00584513"/>
    <w:rsid w:val="005877EC"/>
    <w:rsid w:val="005929F7"/>
    <w:rsid w:val="00594E79"/>
    <w:rsid w:val="00595F15"/>
    <w:rsid w:val="005969A1"/>
    <w:rsid w:val="005A211C"/>
    <w:rsid w:val="005A52FB"/>
    <w:rsid w:val="005A617F"/>
    <w:rsid w:val="005D51BA"/>
    <w:rsid w:val="005E52AC"/>
    <w:rsid w:val="005F2A4D"/>
    <w:rsid w:val="00611ED0"/>
    <w:rsid w:val="006134E7"/>
    <w:rsid w:val="00620D84"/>
    <w:rsid w:val="0063251E"/>
    <w:rsid w:val="006449D6"/>
    <w:rsid w:val="00646A38"/>
    <w:rsid w:val="00653047"/>
    <w:rsid w:val="0065435A"/>
    <w:rsid w:val="00661D78"/>
    <w:rsid w:val="00662AA1"/>
    <w:rsid w:val="00671D18"/>
    <w:rsid w:val="006A119B"/>
    <w:rsid w:val="006A2BA0"/>
    <w:rsid w:val="006A48D2"/>
    <w:rsid w:val="006A535C"/>
    <w:rsid w:val="006C0C88"/>
    <w:rsid w:val="006C2CBF"/>
    <w:rsid w:val="006D417D"/>
    <w:rsid w:val="006E4B3A"/>
    <w:rsid w:val="006E53E8"/>
    <w:rsid w:val="007220CC"/>
    <w:rsid w:val="007545A7"/>
    <w:rsid w:val="0077377A"/>
    <w:rsid w:val="007C0A66"/>
    <w:rsid w:val="007C14A0"/>
    <w:rsid w:val="007C186D"/>
    <w:rsid w:val="007D478C"/>
    <w:rsid w:val="007E3DD4"/>
    <w:rsid w:val="007E4B0F"/>
    <w:rsid w:val="007E5D95"/>
    <w:rsid w:val="0081128A"/>
    <w:rsid w:val="00817998"/>
    <w:rsid w:val="008414A0"/>
    <w:rsid w:val="00841A95"/>
    <w:rsid w:val="0084390C"/>
    <w:rsid w:val="008520CB"/>
    <w:rsid w:val="00874E0E"/>
    <w:rsid w:val="008804A3"/>
    <w:rsid w:val="008A3A22"/>
    <w:rsid w:val="008A6C60"/>
    <w:rsid w:val="008A704A"/>
    <w:rsid w:val="008D4F48"/>
    <w:rsid w:val="008E1824"/>
    <w:rsid w:val="008E2603"/>
    <w:rsid w:val="008F0902"/>
    <w:rsid w:val="008F18EF"/>
    <w:rsid w:val="00906F56"/>
    <w:rsid w:val="00917155"/>
    <w:rsid w:val="00917D18"/>
    <w:rsid w:val="009201E1"/>
    <w:rsid w:val="00926152"/>
    <w:rsid w:val="009344B5"/>
    <w:rsid w:val="0095306E"/>
    <w:rsid w:val="00953634"/>
    <w:rsid w:val="0096034A"/>
    <w:rsid w:val="0096041F"/>
    <w:rsid w:val="00975EC2"/>
    <w:rsid w:val="00997612"/>
    <w:rsid w:val="009A2B29"/>
    <w:rsid w:val="009A320D"/>
    <w:rsid w:val="009A5FDF"/>
    <w:rsid w:val="009C32DC"/>
    <w:rsid w:val="009C71E6"/>
    <w:rsid w:val="009E5E48"/>
    <w:rsid w:val="009F0D83"/>
    <w:rsid w:val="009F223D"/>
    <w:rsid w:val="00A0129F"/>
    <w:rsid w:val="00A433A3"/>
    <w:rsid w:val="00A521F1"/>
    <w:rsid w:val="00A55CC0"/>
    <w:rsid w:val="00A566A6"/>
    <w:rsid w:val="00A8002B"/>
    <w:rsid w:val="00AB2FDA"/>
    <w:rsid w:val="00AC39F4"/>
    <w:rsid w:val="00AD246A"/>
    <w:rsid w:val="00AE51CD"/>
    <w:rsid w:val="00AE5AD8"/>
    <w:rsid w:val="00AF445D"/>
    <w:rsid w:val="00B01BB5"/>
    <w:rsid w:val="00B2099B"/>
    <w:rsid w:val="00B25A77"/>
    <w:rsid w:val="00B45E8D"/>
    <w:rsid w:val="00B72D41"/>
    <w:rsid w:val="00B7739C"/>
    <w:rsid w:val="00B851DF"/>
    <w:rsid w:val="00BA1706"/>
    <w:rsid w:val="00BA6FFD"/>
    <w:rsid w:val="00BA7FE5"/>
    <w:rsid w:val="00BB4C74"/>
    <w:rsid w:val="00BB58E0"/>
    <w:rsid w:val="00BB7CCD"/>
    <w:rsid w:val="00BC5B12"/>
    <w:rsid w:val="00BF3094"/>
    <w:rsid w:val="00BF3CC1"/>
    <w:rsid w:val="00C21A40"/>
    <w:rsid w:val="00C22AA2"/>
    <w:rsid w:val="00C310BC"/>
    <w:rsid w:val="00C42CC9"/>
    <w:rsid w:val="00C57A5C"/>
    <w:rsid w:val="00C6176C"/>
    <w:rsid w:val="00C62A5D"/>
    <w:rsid w:val="00C65572"/>
    <w:rsid w:val="00C655E0"/>
    <w:rsid w:val="00C6661B"/>
    <w:rsid w:val="00C93F5A"/>
    <w:rsid w:val="00CD2C6E"/>
    <w:rsid w:val="00CD3133"/>
    <w:rsid w:val="00CD364D"/>
    <w:rsid w:val="00CD575E"/>
    <w:rsid w:val="00D05464"/>
    <w:rsid w:val="00D20110"/>
    <w:rsid w:val="00D37283"/>
    <w:rsid w:val="00D5491D"/>
    <w:rsid w:val="00D60E90"/>
    <w:rsid w:val="00D61BFC"/>
    <w:rsid w:val="00D64647"/>
    <w:rsid w:val="00D83ABD"/>
    <w:rsid w:val="00D91EBB"/>
    <w:rsid w:val="00D91F15"/>
    <w:rsid w:val="00D9673B"/>
    <w:rsid w:val="00DA745A"/>
    <w:rsid w:val="00DD7524"/>
    <w:rsid w:val="00DF3A80"/>
    <w:rsid w:val="00DF6819"/>
    <w:rsid w:val="00E068CF"/>
    <w:rsid w:val="00E12A84"/>
    <w:rsid w:val="00E13D98"/>
    <w:rsid w:val="00E37117"/>
    <w:rsid w:val="00E375C3"/>
    <w:rsid w:val="00E378A9"/>
    <w:rsid w:val="00E5591D"/>
    <w:rsid w:val="00E60D1F"/>
    <w:rsid w:val="00E90CDE"/>
    <w:rsid w:val="00E94B96"/>
    <w:rsid w:val="00EA06E1"/>
    <w:rsid w:val="00EA2A3A"/>
    <w:rsid w:val="00EA76E0"/>
    <w:rsid w:val="00EB38CE"/>
    <w:rsid w:val="00EB49C4"/>
    <w:rsid w:val="00ED383D"/>
    <w:rsid w:val="00F2124F"/>
    <w:rsid w:val="00F25036"/>
    <w:rsid w:val="00F441EA"/>
    <w:rsid w:val="00F443C9"/>
    <w:rsid w:val="00F5054F"/>
    <w:rsid w:val="00F51672"/>
    <w:rsid w:val="00F832BD"/>
    <w:rsid w:val="00F92CDB"/>
    <w:rsid w:val="00FA22A4"/>
    <w:rsid w:val="00FB725B"/>
    <w:rsid w:val="00FD0037"/>
    <w:rsid w:val="00FD0051"/>
    <w:rsid w:val="00FD7DD1"/>
    <w:rsid w:val="00FF1652"/>
    <w:rsid w:val="00FF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E99EAB"/>
  <w15:docId w15:val="{0084F683-D95E-44AC-81E5-9CCC21FF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CC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1">
    <w:name w:val="CM21"/>
    <w:basedOn w:val="Default"/>
    <w:next w:val="Default"/>
    <w:uiPriority w:val="99"/>
    <w:rsid w:val="00C42CC9"/>
    <w:rPr>
      <w:color w:val="auto"/>
    </w:rPr>
  </w:style>
  <w:style w:type="paragraph" w:customStyle="1" w:styleId="CM1">
    <w:name w:val="CM1"/>
    <w:basedOn w:val="Default"/>
    <w:next w:val="Default"/>
    <w:uiPriority w:val="99"/>
    <w:rsid w:val="00C42CC9"/>
    <w:rPr>
      <w:color w:val="auto"/>
    </w:rPr>
  </w:style>
  <w:style w:type="paragraph" w:customStyle="1" w:styleId="CM22">
    <w:name w:val="CM22"/>
    <w:basedOn w:val="Default"/>
    <w:next w:val="Default"/>
    <w:uiPriority w:val="99"/>
    <w:rsid w:val="00C42CC9"/>
    <w:rPr>
      <w:color w:val="auto"/>
    </w:rPr>
  </w:style>
  <w:style w:type="paragraph" w:customStyle="1" w:styleId="CM23">
    <w:name w:val="CM23"/>
    <w:basedOn w:val="Default"/>
    <w:next w:val="Default"/>
    <w:uiPriority w:val="99"/>
    <w:rsid w:val="00C42CC9"/>
    <w:rPr>
      <w:color w:val="auto"/>
    </w:rPr>
  </w:style>
  <w:style w:type="paragraph" w:customStyle="1" w:styleId="CM24">
    <w:name w:val="CM24"/>
    <w:basedOn w:val="Default"/>
    <w:next w:val="Default"/>
    <w:uiPriority w:val="99"/>
    <w:rsid w:val="00C42CC9"/>
    <w:rPr>
      <w:color w:val="auto"/>
    </w:rPr>
  </w:style>
  <w:style w:type="paragraph" w:customStyle="1" w:styleId="CM2">
    <w:name w:val="CM2"/>
    <w:basedOn w:val="Default"/>
    <w:next w:val="Default"/>
    <w:uiPriority w:val="99"/>
    <w:rsid w:val="00C42CC9"/>
    <w:pPr>
      <w:spacing w:line="263" w:lineRule="atLeast"/>
    </w:pPr>
    <w:rPr>
      <w:color w:val="auto"/>
    </w:rPr>
  </w:style>
  <w:style w:type="paragraph" w:customStyle="1" w:styleId="CM25">
    <w:name w:val="CM25"/>
    <w:basedOn w:val="Default"/>
    <w:next w:val="Default"/>
    <w:uiPriority w:val="99"/>
    <w:rsid w:val="00C42CC9"/>
    <w:rPr>
      <w:color w:val="auto"/>
    </w:rPr>
  </w:style>
  <w:style w:type="paragraph" w:customStyle="1" w:styleId="CM4">
    <w:name w:val="CM4"/>
    <w:basedOn w:val="Default"/>
    <w:next w:val="Default"/>
    <w:uiPriority w:val="99"/>
    <w:rsid w:val="00C42CC9"/>
    <w:pPr>
      <w:spacing w:line="276" w:lineRule="atLeast"/>
    </w:pPr>
    <w:rPr>
      <w:color w:val="auto"/>
    </w:rPr>
  </w:style>
  <w:style w:type="paragraph" w:customStyle="1" w:styleId="CM5">
    <w:name w:val="CM5"/>
    <w:basedOn w:val="Default"/>
    <w:next w:val="Default"/>
    <w:uiPriority w:val="99"/>
    <w:rsid w:val="00C42CC9"/>
    <w:pPr>
      <w:spacing w:line="276" w:lineRule="atLeast"/>
    </w:pPr>
    <w:rPr>
      <w:color w:val="auto"/>
    </w:rPr>
  </w:style>
  <w:style w:type="paragraph" w:customStyle="1" w:styleId="CM7">
    <w:name w:val="CM7"/>
    <w:basedOn w:val="Default"/>
    <w:next w:val="Default"/>
    <w:uiPriority w:val="99"/>
    <w:rsid w:val="00C42CC9"/>
    <w:pPr>
      <w:spacing w:line="276" w:lineRule="atLeast"/>
    </w:pPr>
    <w:rPr>
      <w:color w:val="auto"/>
    </w:rPr>
  </w:style>
  <w:style w:type="paragraph" w:customStyle="1" w:styleId="CM3">
    <w:name w:val="CM3"/>
    <w:basedOn w:val="Default"/>
    <w:next w:val="Default"/>
    <w:uiPriority w:val="99"/>
    <w:rsid w:val="00C42CC9"/>
    <w:pPr>
      <w:spacing w:line="266" w:lineRule="atLeast"/>
    </w:pPr>
    <w:rPr>
      <w:color w:val="auto"/>
    </w:rPr>
  </w:style>
  <w:style w:type="paragraph" w:customStyle="1" w:styleId="CM13">
    <w:name w:val="CM13"/>
    <w:basedOn w:val="Default"/>
    <w:next w:val="Default"/>
    <w:uiPriority w:val="99"/>
    <w:rsid w:val="00C42CC9"/>
    <w:pPr>
      <w:spacing w:line="278" w:lineRule="atLeast"/>
    </w:pPr>
    <w:rPr>
      <w:color w:val="auto"/>
    </w:rPr>
  </w:style>
  <w:style w:type="paragraph" w:customStyle="1" w:styleId="CM16">
    <w:name w:val="CM16"/>
    <w:basedOn w:val="Default"/>
    <w:next w:val="Default"/>
    <w:uiPriority w:val="99"/>
    <w:rsid w:val="00C42CC9"/>
    <w:rPr>
      <w:color w:val="auto"/>
    </w:rPr>
  </w:style>
  <w:style w:type="paragraph" w:customStyle="1" w:styleId="CM17">
    <w:name w:val="CM17"/>
    <w:basedOn w:val="Default"/>
    <w:next w:val="Default"/>
    <w:uiPriority w:val="99"/>
    <w:rsid w:val="00C42CC9"/>
    <w:rPr>
      <w:color w:val="auto"/>
    </w:rPr>
  </w:style>
  <w:style w:type="paragraph" w:customStyle="1" w:styleId="CM18">
    <w:name w:val="CM18"/>
    <w:basedOn w:val="Default"/>
    <w:next w:val="Default"/>
    <w:uiPriority w:val="99"/>
    <w:rsid w:val="00C42CC9"/>
    <w:pPr>
      <w:spacing w:line="276" w:lineRule="atLeast"/>
    </w:pPr>
    <w:rPr>
      <w:color w:val="auto"/>
    </w:rPr>
  </w:style>
  <w:style w:type="paragraph" w:customStyle="1" w:styleId="CM26">
    <w:name w:val="CM26"/>
    <w:basedOn w:val="Default"/>
    <w:next w:val="Default"/>
    <w:uiPriority w:val="99"/>
    <w:rsid w:val="00C42CC9"/>
    <w:rPr>
      <w:color w:val="auto"/>
    </w:rPr>
  </w:style>
  <w:style w:type="paragraph" w:customStyle="1" w:styleId="CM19">
    <w:name w:val="CM19"/>
    <w:basedOn w:val="Default"/>
    <w:next w:val="Default"/>
    <w:uiPriority w:val="99"/>
    <w:rsid w:val="00C42CC9"/>
    <w:pPr>
      <w:spacing w:line="278" w:lineRule="atLeast"/>
    </w:pPr>
    <w:rPr>
      <w:color w:val="auto"/>
    </w:rPr>
  </w:style>
  <w:style w:type="paragraph" w:customStyle="1" w:styleId="CM20">
    <w:name w:val="CM20"/>
    <w:basedOn w:val="Default"/>
    <w:next w:val="Default"/>
    <w:uiPriority w:val="99"/>
    <w:rsid w:val="00C42CC9"/>
    <w:rPr>
      <w:color w:val="auto"/>
    </w:rPr>
  </w:style>
  <w:style w:type="paragraph" w:customStyle="1" w:styleId="CM27">
    <w:name w:val="CM27"/>
    <w:basedOn w:val="Default"/>
    <w:next w:val="Default"/>
    <w:uiPriority w:val="99"/>
    <w:rsid w:val="00C42CC9"/>
    <w:rPr>
      <w:color w:val="auto"/>
    </w:rPr>
  </w:style>
  <w:style w:type="table" w:styleId="TableGrid">
    <w:name w:val="Table Grid"/>
    <w:basedOn w:val="TableNormal"/>
    <w:uiPriority w:val="59"/>
    <w:rsid w:val="005E5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F48"/>
    <w:pPr>
      <w:ind w:left="720"/>
      <w:contextualSpacing/>
    </w:pPr>
    <w:rPr>
      <w:rFonts w:eastAsiaTheme="minorHAnsi"/>
    </w:rPr>
  </w:style>
  <w:style w:type="paragraph" w:styleId="Header">
    <w:name w:val="header"/>
    <w:basedOn w:val="Normal"/>
    <w:link w:val="HeaderChar"/>
    <w:uiPriority w:val="99"/>
    <w:unhideWhenUsed/>
    <w:rsid w:val="00BC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B12"/>
    <w:rPr>
      <w:rFonts w:cstheme="minorBidi"/>
    </w:rPr>
  </w:style>
  <w:style w:type="paragraph" w:styleId="Footer">
    <w:name w:val="footer"/>
    <w:basedOn w:val="Normal"/>
    <w:link w:val="FooterChar"/>
    <w:uiPriority w:val="99"/>
    <w:unhideWhenUsed/>
    <w:rsid w:val="00BC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B12"/>
    <w:rPr>
      <w:rFonts w:cstheme="minorBidi"/>
    </w:rPr>
  </w:style>
  <w:style w:type="paragraph" w:styleId="BalloonText">
    <w:name w:val="Balloon Text"/>
    <w:basedOn w:val="Normal"/>
    <w:link w:val="BalloonTextChar"/>
    <w:uiPriority w:val="99"/>
    <w:semiHidden/>
    <w:unhideWhenUsed/>
    <w:rsid w:val="00EB3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CE"/>
    <w:rPr>
      <w:rFonts w:ascii="Tahoma" w:hAnsi="Tahoma" w:cs="Tahoma"/>
      <w:sz w:val="16"/>
      <w:szCs w:val="16"/>
    </w:rPr>
  </w:style>
  <w:style w:type="character" w:styleId="CommentReference">
    <w:name w:val="annotation reference"/>
    <w:basedOn w:val="DefaultParagraphFont"/>
    <w:uiPriority w:val="99"/>
    <w:semiHidden/>
    <w:unhideWhenUsed/>
    <w:rsid w:val="00283ECA"/>
    <w:rPr>
      <w:sz w:val="16"/>
      <w:szCs w:val="16"/>
    </w:rPr>
  </w:style>
  <w:style w:type="paragraph" w:styleId="CommentText">
    <w:name w:val="annotation text"/>
    <w:basedOn w:val="Normal"/>
    <w:link w:val="CommentTextChar"/>
    <w:uiPriority w:val="99"/>
    <w:semiHidden/>
    <w:unhideWhenUsed/>
    <w:rsid w:val="00283ECA"/>
    <w:pPr>
      <w:spacing w:line="240" w:lineRule="auto"/>
    </w:pPr>
    <w:rPr>
      <w:sz w:val="20"/>
      <w:szCs w:val="20"/>
    </w:rPr>
  </w:style>
  <w:style w:type="character" w:customStyle="1" w:styleId="CommentTextChar">
    <w:name w:val="Comment Text Char"/>
    <w:basedOn w:val="DefaultParagraphFont"/>
    <w:link w:val="CommentText"/>
    <w:uiPriority w:val="99"/>
    <w:semiHidden/>
    <w:rsid w:val="00283ECA"/>
    <w:rPr>
      <w:sz w:val="20"/>
      <w:szCs w:val="20"/>
    </w:rPr>
  </w:style>
  <w:style w:type="paragraph" w:styleId="CommentSubject">
    <w:name w:val="annotation subject"/>
    <w:basedOn w:val="CommentText"/>
    <w:next w:val="CommentText"/>
    <w:link w:val="CommentSubjectChar"/>
    <w:uiPriority w:val="99"/>
    <w:semiHidden/>
    <w:unhideWhenUsed/>
    <w:rsid w:val="00283ECA"/>
    <w:rPr>
      <w:b/>
      <w:bCs/>
    </w:rPr>
  </w:style>
  <w:style w:type="character" w:customStyle="1" w:styleId="CommentSubjectChar">
    <w:name w:val="Comment Subject Char"/>
    <w:basedOn w:val="CommentTextChar"/>
    <w:link w:val="CommentSubject"/>
    <w:uiPriority w:val="99"/>
    <w:semiHidden/>
    <w:rsid w:val="00283ECA"/>
    <w:rPr>
      <w:b/>
      <w:bCs/>
      <w:sz w:val="20"/>
      <w:szCs w:val="20"/>
    </w:rPr>
  </w:style>
  <w:style w:type="paragraph" w:styleId="Revision">
    <w:name w:val="Revision"/>
    <w:hidden/>
    <w:uiPriority w:val="99"/>
    <w:semiHidden/>
    <w:rsid w:val="00F25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4042">
      <w:bodyDiv w:val="1"/>
      <w:marLeft w:val="0"/>
      <w:marRight w:val="0"/>
      <w:marTop w:val="0"/>
      <w:marBottom w:val="0"/>
      <w:divBdr>
        <w:top w:val="none" w:sz="0" w:space="0" w:color="auto"/>
        <w:left w:val="none" w:sz="0" w:space="0" w:color="auto"/>
        <w:bottom w:val="none" w:sz="0" w:space="0" w:color="auto"/>
        <w:right w:val="none" w:sz="0" w:space="0" w:color="auto"/>
      </w:divBdr>
    </w:div>
    <w:div w:id="1777945712">
      <w:bodyDiv w:val="1"/>
      <w:marLeft w:val="0"/>
      <w:marRight w:val="0"/>
      <w:marTop w:val="0"/>
      <w:marBottom w:val="0"/>
      <w:divBdr>
        <w:top w:val="none" w:sz="0" w:space="0" w:color="auto"/>
        <w:left w:val="none" w:sz="0" w:space="0" w:color="auto"/>
        <w:bottom w:val="none" w:sz="0" w:space="0" w:color="auto"/>
        <w:right w:val="none" w:sz="0" w:space="0" w:color="auto"/>
      </w:divBdr>
    </w:div>
    <w:div w:id="18428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3E65CAD0CC03448A4E9F6765FDDC42" ma:contentTypeVersion="10" ma:contentTypeDescription="Create a new document." ma:contentTypeScope="" ma:versionID="97ba248372c43014353fbe837ac0ecaf">
  <xsd:schema xmlns:xsd="http://www.w3.org/2001/XMLSchema" xmlns:xs="http://www.w3.org/2001/XMLSchema" xmlns:p="http://schemas.microsoft.com/office/2006/metadata/properties" xmlns:ns3="46800363-eb4a-4da5-9af3-746d11407005" targetNamespace="http://schemas.microsoft.com/office/2006/metadata/properties" ma:root="true" ma:fieldsID="66bd0ca4c793389a2695353e4fb6435e" ns3:_="">
    <xsd:import namespace="46800363-eb4a-4da5-9af3-746d114070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00363-eb4a-4da5-9af3-746d11407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C2EF2-D81F-4956-9CE7-150EB162C2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1DDE4-1A1C-4FED-ABB6-C482E9075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00363-eb4a-4da5-9af3-746d11407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7250-7AE8-49E9-9E44-BAEC6B598691}">
  <ds:schemaRefs>
    <ds:schemaRef ds:uri="http://schemas.microsoft.com/sharepoint/v3/contenttype/forms"/>
  </ds:schemaRefs>
</ds:datastoreItem>
</file>

<file path=customXml/itemProps4.xml><?xml version="1.0" encoding="utf-8"?>
<ds:datastoreItem xmlns:ds="http://schemas.openxmlformats.org/officeDocument/2006/customXml" ds:itemID="{CD1E2E1E-1C45-44A5-82E7-1CB631C4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460</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WIN MentoringSponsorship Program</vt:lpstr>
    </vt:vector>
  </TitlesOfParts>
  <Company>Microsoft</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MentoringSponsorship Program</dc:title>
  <dc:subject>CWF Mentor Phamplet 1.8.14</dc:subject>
  <dc:creator>May Payne-Cvengros</dc:creator>
  <cp:lastModifiedBy>Barnes, Margie Everett</cp:lastModifiedBy>
  <cp:revision>4</cp:revision>
  <cp:lastPrinted>2014-04-02T14:16:00Z</cp:lastPrinted>
  <dcterms:created xsi:type="dcterms:W3CDTF">2022-04-27T11:37:00Z</dcterms:created>
  <dcterms:modified xsi:type="dcterms:W3CDTF">2022-04-28T21:42:00Z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0x010100013E65CAD0CC03448A4E9F6765FDDC42</vt:lpwstr>
  </property>
  <property fmtid="{D5CDD505-2E9C-101B-9397-08002B2CF9AE}" pid="3" name="MSIP_Label_c968b3d1-e05f-4796-9c23-acaf26d588cb_Enabled">
    <vt:lpwstr>true</vt:lpwstr>
  </property>
  <property fmtid="{D5CDD505-2E9C-101B-9397-08002B2CF9AE}" pid="4" name="MSIP_Label_c968b3d1-e05f-4796-9c23-acaf26d588cb_SetDate">
    <vt:lpwstr>2022-04-21T18:58:31Z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05c0844a-2e68-49a1-834c-36d15423f538</vt:lpwstr>
  </property>
  <property fmtid="{D5CDD505-2E9C-101B-9397-08002B2CF9AE}" pid="9" name="MSIP_Label_c968b3d1-e05f-4796-9c23-acaf26d588cb_ContentBits">
    <vt:lpwstr>0</vt:lpwstr>
  </property>
</Properties>
</file>